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4C3" w:rsidRPr="00AA0B34" w:rsidRDefault="008C22E9" w:rsidP="00C17D78">
      <w:pPr>
        <w:spacing w:after="0"/>
        <w:jc w:val="center"/>
        <w:rPr>
          <w:rFonts w:ascii="Times New Roman" w:hAnsi="Times New Roman"/>
          <w:b/>
          <w:lang w:val="ro-RO"/>
        </w:rPr>
      </w:pPr>
      <w:bookmarkStart w:id="0" w:name="_GoBack"/>
      <w:bookmarkEnd w:id="0"/>
      <w:r>
        <w:rPr>
          <w:rFonts w:ascii="Times New Roman" w:hAnsi="Times New Roman"/>
          <w:b/>
          <w:lang w:val="ro-RO"/>
        </w:rPr>
        <w:t>REZUMAT CONFERINȚĂ DE PRESĂ</w:t>
      </w:r>
    </w:p>
    <w:p w:rsidR="00AF2FD5" w:rsidRPr="00AF2FD5" w:rsidRDefault="00065263" w:rsidP="00C17D78">
      <w:pPr>
        <w:spacing w:after="0"/>
        <w:jc w:val="center"/>
        <w:rPr>
          <w:rFonts w:ascii="Times New Roman" w:hAnsi="Times New Roman"/>
          <w:b/>
          <w:bCs/>
          <w:lang w:val="it-IT"/>
        </w:rPr>
      </w:pPr>
      <w:r w:rsidRPr="00AF2FD5">
        <w:rPr>
          <w:rFonts w:ascii="Times New Roman" w:hAnsi="Times New Roman"/>
          <w:b/>
          <w:bCs/>
          <w:lang w:val="it-IT"/>
        </w:rPr>
        <w:t xml:space="preserve">Joi, 29.10.2020, s-a desfășurat conferința de presă în sistem </w:t>
      </w:r>
      <w:r w:rsidR="008C22E9" w:rsidRPr="00AF2FD5">
        <w:rPr>
          <w:rFonts w:ascii="Times New Roman" w:hAnsi="Times New Roman"/>
          <w:b/>
          <w:bCs/>
          <w:lang w:val="it-IT"/>
        </w:rPr>
        <w:t>on-line</w:t>
      </w:r>
      <w:r w:rsidRPr="00AF2FD5">
        <w:rPr>
          <w:rFonts w:ascii="Times New Roman" w:hAnsi="Times New Roman"/>
          <w:b/>
          <w:bCs/>
          <w:lang w:val="it-IT"/>
        </w:rPr>
        <w:t xml:space="preserve">, </w:t>
      </w:r>
    </w:p>
    <w:p w:rsidR="00132CF6" w:rsidRPr="00AF2FD5" w:rsidRDefault="00065263" w:rsidP="00C17D78">
      <w:pPr>
        <w:spacing w:after="0"/>
        <w:jc w:val="center"/>
        <w:rPr>
          <w:rFonts w:ascii="Times New Roman" w:hAnsi="Times New Roman"/>
          <w:b/>
          <w:bCs/>
          <w:lang w:val="it-IT"/>
        </w:rPr>
      </w:pPr>
      <w:r w:rsidRPr="00AF2FD5">
        <w:rPr>
          <w:rFonts w:ascii="Times New Roman" w:hAnsi="Times New Roman"/>
          <w:b/>
          <w:bCs/>
          <w:lang w:val="it-IT"/>
        </w:rPr>
        <w:t>a inspectorului școlar general SORIN MIHAI.</w:t>
      </w:r>
    </w:p>
    <w:p w:rsidR="00065263" w:rsidRDefault="00065263" w:rsidP="00065263">
      <w:pPr>
        <w:spacing w:after="0"/>
        <w:jc w:val="both"/>
        <w:rPr>
          <w:rFonts w:ascii="Times New Roman" w:hAnsi="Times New Roman"/>
          <w:lang w:val="it-IT"/>
        </w:rPr>
      </w:pPr>
    </w:p>
    <w:p w:rsidR="00065263" w:rsidRDefault="008C22E9" w:rsidP="00065263">
      <w:pPr>
        <w:spacing w:after="0"/>
        <w:jc w:val="both"/>
        <w:rPr>
          <w:rFonts w:ascii="Times New Roman" w:hAnsi="Times New Roman"/>
        </w:rPr>
      </w:pPr>
      <w:r>
        <w:rPr>
          <w:rFonts w:ascii="Times New Roman" w:hAnsi="Times New Roman"/>
        </w:rPr>
        <w:t>Subiectele puse în discuție în cadrul întâlnirii cu reprezentanții media au fost:</w:t>
      </w:r>
    </w:p>
    <w:p w:rsidR="008C22E9" w:rsidRDefault="008C22E9" w:rsidP="00065263">
      <w:pPr>
        <w:spacing w:after="0"/>
        <w:jc w:val="both"/>
        <w:rPr>
          <w:rFonts w:ascii="Times New Roman" w:hAnsi="Times New Roman"/>
        </w:rPr>
      </w:pPr>
    </w:p>
    <w:p w:rsidR="008C22E9" w:rsidRPr="008C22E9" w:rsidRDefault="008C22E9" w:rsidP="008C22E9">
      <w:pPr>
        <w:numPr>
          <w:ilvl w:val="0"/>
          <w:numId w:val="6"/>
        </w:numPr>
        <w:spacing w:after="0"/>
        <w:jc w:val="both"/>
        <w:rPr>
          <w:rFonts w:ascii="Times New Roman" w:hAnsi="Times New Roman"/>
          <w:b/>
          <w:bCs/>
        </w:rPr>
      </w:pPr>
      <w:r w:rsidRPr="008C22E9">
        <w:rPr>
          <w:rFonts w:ascii="Times New Roman" w:hAnsi="Times New Roman"/>
          <w:b/>
          <w:bCs/>
        </w:rPr>
        <w:t xml:space="preserve">Câţi elevi din judeţul Constanţa sunt beneficiari ai programului </w:t>
      </w:r>
      <w:r w:rsidRPr="008C22E9">
        <w:rPr>
          <w:rFonts w:ascii="Times New Roman" w:hAnsi="Times New Roman"/>
          <w:b/>
          <w:bCs/>
          <w:i/>
          <w:iCs/>
        </w:rPr>
        <w:t>Bani de Liceu</w:t>
      </w:r>
      <w:r w:rsidRPr="008C22E9">
        <w:rPr>
          <w:rFonts w:ascii="Times New Roman" w:hAnsi="Times New Roman"/>
          <w:b/>
          <w:bCs/>
        </w:rPr>
        <w:t>?</w:t>
      </w:r>
    </w:p>
    <w:p w:rsidR="008C22E9" w:rsidRDefault="008C22E9" w:rsidP="00BC7CC2">
      <w:pPr>
        <w:spacing w:after="0"/>
        <w:ind w:left="720"/>
        <w:jc w:val="both"/>
        <w:rPr>
          <w:rFonts w:ascii="Times New Roman" w:hAnsi="Times New Roman"/>
        </w:rPr>
      </w:pPr>
      <w:r w:rsidRPr="008C22E9">
        <w:rPr>
          <w:rFonts w:ascii="Times New Roman" w:hAnsi="Times New Roman"/>
        </w:rPr>
        <w:t>În județul Constanța, 356 de elevi vor beneficia de programul Bani de Liceu.</w:t>
      </w:r>
    </w:p>
    <w:p w:rsidR="008C22E9" w:rsidRPr="008C22E9" w:rsidRDefault="008C22E9" w:rsidP="008C22E9">
      <w:pPr>
        <w:spacing w:after="0"/>
        <w:ind w:left="708"/>
        <w:jc w:val="both"/>
        <w:rPr>
          <w:rFonts w:ascii="Times New Roman" w:hAnsi="Times New Roman"/>
        </w:rPr>
      </w:pPr>
    </w:p>
    <w:p w:rsidR="00BC7CC2" w:rsidRDefault="008C22E9" w:rsidP="008C22E9">
      <w:pPr>
        <w:numPr>
          <w:ilvl w:val="0"/>
          <w:numId w:val="6"/>
        </w:numPr>
        <w:spacing w:after="0"/>
        <w:jc w:val="both"/>
        <w:rPr>
          <w:rFonts w:ascii="Times New Roman" w:hAnsi="Times New Roman"/>
          <w:b/>
          <w:bCs/>
        </w:rPr>
      </w:pPr>
      <w:r w:rsidRPr="008C22E9">
        <w:rPr>
          <w:rFonts w:ascii="Times New Roman" w:hAnsi="Times New Roman"/>
          <w:b/>
          <w:bCs/>
        </w:rPr>
        <w:t xml:space="preserve">Câte unităţi de învăţământ desfășoară, în acest an şcolar, programul </w:t>
      </w:r>
      <w:r w:rsidRPr="008C22E9">
        <w:rPr>
          <w:rFonts w:ascii="Times New Roman" w:hAnsi="Times New Roman"/>
          <w:b/>
          <w:bCs/>
          <w:i/>
          <w:iCs/>
        </w:rPr>
        <w:t>Şcoală după şcoală</w:t>
      </w:r>
      <w:r w:rsidRPr="008C22E9">
        <w:rPr>
          <w:rFonts w:ascii="Times New Roman" w:hAnsi="Times New Roman"/>
          <w:b/>
          <w:bCs/>
        </w:rPr>
        <w:t xml:space="preserve">? Există semnale din partea directorilor unităţilor de învăţământ privind extinderea activităţilor cu elevii în acest tip de program, mai ales în contextual adoptării recente a Ordonanţei de Urgenţă nr. 171? Câte unităţi tip </w:t>
      </w:r>
      <w:r w:rsidRPr="008C22E9">
        <w:rPr>
          <w:rFonts w:ascii="Times New Roman" w:hAnsi="Times New Roman"/>
          <w:b/>
          <w:bCs/>
          <w:i/>
          <w:iCs/>
        </w:rPr>
        <w:t>After School</w:t>
      </w:r>
      <w:r w:rsidRPr="008C22E9">
        <w:rPr>
          <w:rFonts w:ascii="Times New Roman" w:hAnsi="Times New Roman"/>
          <w:b/>
          <w:bCs/>
        </w:rPr>
        <w:t xml:space="preserve"> sunt înregistrate, în prezent, la ISJ Constanţa, ca funcţionând în municipiul Constanţa şi în judeţ?</w:t>
      </w:r>
    </w:p>
    <w:p w:rsidR="00545340" w:rsidRDefault="00BC7CC2" w:rsidP="00545340">
      <w:pPr>
        <w:spacing w:after="0"/>
        <w:ind w:left="720"/>
        <w:jc w:val="both"/>
        <w:rPr>
          <w:rFonts w:ascii="Times New Roman" w:hAnsi="Times New Roman"/>
          <w:b/>
          <w:bCs/>
        </w:rPr>
      </w:pPr>
      <w:r>
        <w:rPr>
          <w:rFonts w:ascii="Times New Roman" w:hAnsi="Times New Roman"/>
        </w:rPr>
        <w:t>În această situație se impune o clarificare</w:t>
      </w:r>
      <w:r w:rsidR="008C22E9" w:rsidRPr="00BC7CC2">
        <w:rPr>
          <w:rFonts w:ascii="Times New Roman" w:hAnsi="Times New Roman"/>
        </w:rPr>
        <w:t xml:space="preserve">: programul </w:t>
      </w:r>
      <w:r w:rsidRPr="00BC7CC2">
        <w:rPr>
          <w:rFonts w:ascii="Times New Roman" w:hAnsi="Times New Roman"/>
          <w:i/>
          <w:iCs/>
        </w:rPr>
        <w:t>Școală după școală</w:t>
      </w:r>
      <w:r w:rsidR="008C22E9" w:rsidRPr="00BC7CC2">
        <w:rPr>
          <w:rFonts w:ascii="Times New Roman" w:hAnsi="Times New Roman"/>
        </w:rPr>
        <w:t xml:space="preserve">, complementar programului școlar obligatoriu, este conceput de </w:t>
      </w:r>
      <w:r>
        <w:rPr>
          <w:rFonts w:ascii="Times New Roman" w:hAnsi="Times New Roman"/>
        </w:rPr>
        <w:t xml:space="preserve">către </w:t>
      </w:r>
      <w:r w:rsidR="008C22E9" w:rsidRPr="00BC7CC2">
        <w:rPr>
          <w:rFonts w:ascii="Times New Roman" w:hAnsi="Times New Roman"/>
        </w:rPr>
        <w:t>unitățile de învățământ sub formă de proiect</w:t>
      </w:r>
      <w:r>
        <w:rPr>
          <w:rFonts w:ascii="Times New Roman" w:hAnsi="Times New Roman"/>
        </w:rPr>
        <w:t>,</w:t>
      </w:r>
      <w:r w:rsidR="008C22E9" w:rsidRPr="00BC7CC2">
        <w:rPr>
          <w:rFonts w:ascii="Times New Roman" w:hAnsi="Times New Roman"/>
        </w:rPr>
        <w:t xml:space="preserve"> în urma unei analize de nevoi</w:t>
      </w:r>
      <w:r w:rsidR="00545340">
        <w:rPr>
          <w:rFonts w:ascii="Times New Roman" w:hAnsi="Times New Roman"/>
        </w:rPr>
        <w:t xml:space="preserve"> și resurse</w:t>
      </w:r>
      <w:r w:rsidR="008C22E9" w:rsidRPr="00BC7CC2">
        <w:rPr>
          <w:rFonts w:ascii="Times New Roman" w:hAnsi="Times New Roman"/>
        </w:rPr>
        <w:t xml:space="preserve">. Derularea unei activități de tip </w:t>
      </w:r>
      <w:r w:rsidR="008C22E9" w:rsidRPr="00545340">
        <w:rPr>
          <w:rFonts w:ascii="Times New Roman" w:hAnsi="Times New Roman"/>
          <w:i/>
          <w:iCs/>
        </w:rPr>
        <w:t>After School</w:t>
      </w:r>
      <w:r w:rsidR="008C22E9" w:rsidRPr="00BC7CC2">
        <w:rPr>
          <w:rFonts w:ascii="Times New Roman" w:hAnsi="Times New Roman"/>
        </w:rPr>
        <w:t xml:space="preserve"> de către o persoană privată, organizată într-una din formele juridice prevăzute de lege (operator economic sau organizație non-profit) nu intră în aria de competență a </w:t>
      </w:r>
      <w:r w:rsidR="00545340">
        <w:rPr>
          <w:rFonts w:ascii="Times New Roman" w:hAnsi="Times New Roman"/>
        </w:rPr>
        <w:t xml:space="preserve">Inspectoratului Școlar Județean </w:t>
      </w:r>
      <w:r w:rsidR="008C22E9" w:rsidRPr="00BC7CC2">
        <w:rPr>
          <w:rFonts w:ascii="Times New Roman" w:hAnsi="Times New Roman"/>
        </w:rPr>
        <w:t>Constanța și nu reprezintă activitate înregistrată la instituția noastră.</w:t>
      </w:r>
    </w:p>
    <w:p w:rsidR="00545340" w:rsidRDefault="00545340" w:rsidP="00545340">
      <w:pPr>
        <w:spacing w:after="0"/>
        <w:ind w:left="720"/>
        <w:jc w:val="both"/>
        <w:rPr>
          <w:rFonts w:ascii="Times New Roman" w:hAnsi="Times New Roman"/>
          <w:b/>
          <w:bCs/>
        </w:rPr>
      </w:pPr>
    </w:p>
    <w:p w:rsidR="008C22E9" w:rsidRPr="00545340" w:rsidRDefault="00545340" w:rsidP="00545340">
      <w:pPr>
        <w:spacing w:after="0"/>
        <w:ind w:left="720"/>
        <w:jc w:val="both"/>
        <w:rPr>
          <w:rFonts w:ascii="Times New Roman" w:hAnsi="Times New Roman"/>
          <w:b/>
          <w:bCs/>
        </w:rPr>
      </w:pPr>
      <w:r>
        <w:rPr>
          <w:rFonts w:ascii="Times New Roman" w:hAnsi="Times New Roman"/>
        </w:rPr>
        <w:t>Procedura precizează că, instituțiile</w:t>
      </w:r>
      <w:r w:rsidR="008C22E9" w:rsidRPr="008C22E9">
        <w:rPr>
          <w:rFonts w:ascii="Times New Roman" w:hAnsi="Times New Roman"/>
        </w:rPr>
        <w:t xml:space="preserve"> de învățământ realizează </w:t>
      </w:r>
      <w:r>
        <w:rPr>
          <w:rFonts w:ascii="Times New Roman" w:hAnsi="Times New Roman"/>
        </w:rPr>
        <w:t xml:space="preserve">annual, </w:t>
      </w:r>
      <w:r w:rsidR="008C22E9" w:rsidRPr="008C22E9">
        <w:rPr>
          <w:rFonts w:ascii="Times New Roman" w:hAnsi="Times New Roman"/>
        </w:rPr>
        <w:t>până la data de 1 martie</w:t>
      </w:r>
      <w:r>
        <w:rPr>
          <w:rFonts w:ascii="Times New Roman" w:hAnsi="Times New Roman"/>
        </w:rPr>
        <w:t>,</w:t>
      </w:r>
      <w:r w:rsidR="008C22E9" w:rsidRPr="008C22E9">
        <w:rPr>
          <w:rFonts w:ascii="Times New Roman" w:hAnsi="Times New Roman"/>
        </w:rPr>
        <w:t xml:space="preserve"> oferta pentru Programul </w:t>
      </w:r>
      <w:r w:rsidRPr="00BC7CC2">
        <w:rPr>
          <w:rFonts w:ascii="Times New Roman" w:hAnsi="Times New Roman"/>
          <w:i/>
          <w:iCs/>
        </w:rPr>
        <w:t>Școală după școală</w:t>
      </w:r>
      <w:r w:rsidR="008C22E9" w:rsidRPr="008C22E9">
        <w:rPr>
          <w:rFonts w:ascii="Times New Roman" w:hAnsi="Times New Roman"/>
        </w:rPr>
        <w:t xml:space="preserve">, sub formă de pachete educaționale. Luna martie a anului școlar anterior a fost marcată de începutul pandemiei de coronavirus în România. </w:t>
      </w:r>
      <w:r>
        <w:rPr>
          <w:rFonts w:ascii="Times New Roman" w:hAnsi="Times New Roman"/>
        </w:rPr>
        <w:t>Din acest motiv</w:t>
      </w:r>
      <w:r w:rsidR="008C22E9" w:rsidRPr="008C22E9">
        <w:rPr>
          <w:rFonts w:ascii="Times New Roman" w:hAnsi="Times New Roman"/>
        </w:rPr>
        <w:t xml:space="preserve">, nu au fost înaintate spre avizare către </w:t>
      </w:r>
      <w:r>
        <w:rPr>
          <w:rFonts w:ascii="Times New Roman" w:hAnsi="Times New Roman"/>
        </w:rPr>
        <w:t>Inspectoratul Școlar Județean Constanța</w:t>
      </w:r>
      <w:r w:rsidR="008C22E9" w:rsidRPr="008C22E9">
        <w:rPr>
          <w:rFonts w:ascii="Times New Roman" w:hAnsi="Times New Roman"/>
        </w:rPr>
        <w:t xml:space="preserve"> asemenea oferte după această dată. În perioada anterioară, au fost avizate 6 solicitări de organizare a </w:t>
      </w:r>
      <w:r>
        <w:rPr>
          <w:rFonts w:ascii="Times New Roman" w:hAnsi="Times New Roman"/>
        </w:rPr>
        <w:t>acestui program, după cum urmează</w:t>
      </w:r>
      <w:r w:rsidR="008C22E9" w:rsidRPr="008C22E9">
        <w:rPr>
          <w:rFonts w:ascii="Times New Roman" w:hAnsi="Times New Roman"/>
        </w:rPr>
        <w:t>:</w:t>
      </w:r>
    </w:p>
    <w:p w:rsidR="00545340" w:rsidRDefault="00545340" w:rsidP="008C22E9">
      <w:pPr>
        <w:spacing w:after="0"/>
        <w:jc w:val="both"/>
        <w:rPr>
          <w:rFonts w:ascii="Times New Roman" w:hAnsi="Times New Roman"/>
        </w:rPr>
      </w:pPr>
    </w:p>
    <w:tbl>
      <w:tblPr>
        <w:tblW w:w="52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6"/>
        <w:gridCol w:w="3601"/>
        <w:gridCol w:w="2624"/>
        <w:gridCol w:w="3601"/>
      </w:tblGrid>
      <w:tr w:rsidR="00545340" w:rsidRPr="00C17D78" w:rsidTr="0097334C">
        <w:trPr>
          <w:jc w:val="center"/>
        </w:trPr>
        <w:tc>
          <w:tcPr>
            <w:tcW w:w="263" w:type="pct"/>
            <w:shd w:val="clear" w:color="auto" w:fill="auto"/>
            <w:vAlign w:val="center"/>
          </w:tcPr>
          <w:p w:rsidR="00545340" w:rsidRPr="0097334C" w:rsidRDefault="00545340" w:rsidP="0097334C">
            <w:pPr>
              <w:spacing w:after="0" w:line="240" w:lineRule="auto"/>
              <w:contextualSpacing/>
              <w:jc w:val="center"/>
              <w:rPr>
                <w:rFonts w:ascii="Times New Roman" w:hAnsi="Times New Roman"/>
                <w:b/>
              </w:rPr>
            </w:pPr>
            <w:r w:rsidRPr="0097334C">
              <w:rPr>
                <w:rFonts w:ascii="Times New Roman" w:hAnsi="Times New Roman"/>
                <w:b/>
              </w:rPr>
              <w:t>Nr. crt.</w:t>
            </w:r>
          </w:p>
        </w:tc>
        <w:tc>
          <w:tcPr>
            <w:tcW w:w="1736" w:type="pct"/>
            <w:shd w:val="clear" w:color="auto" w:fill="auto"/>
            <w:vAlign w:val="center"/>
          </w:tcPr>
          <w:p w:rsidR="00545340" w:rsidRPr="0097334C" w:rsidRDefault="00545340" w:rsidP="0097334C">
            <w:pPr>
              <w:spacing w:after="0" w:line="240" w:lineRule="auto"/>
              <w:contextualSpacing/>
              <w:jc w:val="center"/>
              <w:rPr>
                <w:rFonts w:ascii="Times New Roman" w:hAnsi="Times New Roman"/>
                <w:b/>
              </w:rPr>
            </w:pPr>
            <w:r w:rsidRPr="0097334C">
              <w:rPr>
                <w:rFonts w:ascii="Times New Roman" w:hAnsi="Times New Roman"/>
                <w:b/>
              </w:rPr>
              <w:t>Unitatea de învățământ</w:t>
            </w:r>
          </w:p>
        </w:tc>
        <w:tc>
          <w:tcPr>
            <w:tcW w:w="1265" w:type="pct"/>
            <w:shd w:val="clear" w:color="auto" w:fill="auto"/>
            <w:vAlign w:val="center"/>
          </w:tcPr>
          <w:p w:rsidR="00545340" w:rsidRPr="0097334C" w:rsidRDefault="00545340" w:rsidP="0097334C">
            <w:pPr>
              <w:spacing w:after="0" w:line="240" w:lineRule="auto"/>
              <w:contextualSpacing/>
              <w:jc w:val="center"/>
              <w:rPr>
                <w:rFonts w:ascii="Times New Roman" w:hAnsi="Times New Roman"/>
                <w:b/>
              </w:rPr>
            </w:pPr>
            <w:r w:rsidRPr="0097334C">
              <w:rPr>
                <w:rFonts w:ascii="Times New Roman" w:hAnsi="Times New Roman"/>
                <w:b/>
              </w:rPr>
              <w:t>Nr. de înregistrare</w:t>
            </w:r>
          </w:p>
        </w:tc>
        <w:tc>
          <w:tcPr>
            <w:tcW w:w="1736" w:type="pct"/>
            <w:shd w:val="clear" w:color="auto" w:fill="auto"/>
            <w:vAlign w:val="center"/>
          </w:tcPr>
          <w:p w:rsidR="00545340" w:rsidRPr="0097334C" w:rsidRDefault="00545340" w:rsidP="0097334C">
            <w:pPr>
              <w:spacing w:after="0" w:line="240" w:lineRule="auto"/>
              <w:contextualSpacing/>
              <w:jc w:val="center"/>
              <w:rPr>
                <w:rFonts w:ascii="Times New Roman" w:hAnsi="Times New Roman"/>
                <w:b/>
              </w:rPr>
            </w:pPr>
            <w:r w:rsidRPr="0097334C">
              <w:rPr>
                <w:rFonts w:ascii="Times New Roman" w:hAnsi="Times New Roman"/>
                <w:b/>
              </w:rPr>
              <w:t>Observații</w:t>
            </w:r>
          </w:p>
        </w:tc>
      </w:tr>
      <w:tr w:rsidR="00545340" w:rsidRPr="00C17D78" w:rsidTr="0097334C">
        <w:trPr>
          <w:trHeight w:val="259"/>
          <w:jc w:val="center"/>
        </w:trPr>
        <w:tc>
          <w:tcPr>
            <w:tcW w:w="263" w:type="pct"/>
            <w:shd w:val="clear" w:color="auto" w:fill="auto"/>
          </w:tcPr>
          <w:p w:rsidR="00545340" w:rsidRPr="0097334C" w:rsidRDefault="00545340" w:rsidP="0097334C">
            <w:pPr>
              <w:spacing w:after="0" w:line="240" w:lineRule="auto"/>
              <w:contextualSpacing/>
              <w:jc w:val="center"/>
              <w:rPr>
                <w:rFonts w:ascii="Times New Roman" w:hAnsi="Times New Roman"/>
              </w:rPr>
            </w:pPr>
            <w:r w:rsidRPr="0097334C">
              <w:rPr>
                <w:rFonts w:ascii="Times New Roman" w:hAnsi="Times New Roman"/>
              </w:rPr>
              <w:t>1</w:t>
            </w:r>
          </w:p>
        </w:tc>
        <w:tc>
          <w:tcPr>
            <w:tcW w:w="1736" w:type="pct"/>
            <w:shd w:val="clear" w:color="auto" w:fill="auto"/>
          </w:tcPr>
          <w:p w:rsidR="00545340" w:rsidRPr="0097334C" w:rsidRDefault="00545340" w:rsidP="0097334C">
            <w:pPr>
              <w:spacing w:after="0" w:line="240" w:lineRule="auto"/>
              <w:contextualSpacing/>
              <w:jc w:val="both"/>
              <w:rPr>
                <w:rFonts w:ascii="Times New Roman" w:hAnsi="Times New Roman"/>
              </w:rPr>
            </w:pPr>
            <w:r w:rsidRPr="0097334C">
              <w:rPr>
                <w:rFonts w:ascii="Times New Roman" w:hAnsi="Times New Roman"/>
              </w:rPr>
              <w:t xml:space="preserve">Școala Gimnazială nr. 24 </w:t>
            </w:r>
            <w:r w:rsidRPr="0097334C">
              <w:rPr>
                <w:rFonts w:ascii="Times New Roman" w:hAnsi="Times New Roman"/>
                <w:i/>
                <w:iCs/>
              </w:rPr>
              <w:t>Ion Jalea</w:t>
            </w:r>
            <w:r w:rsidRPr="0097334C">
              <w:rPr>
                <w:rFonts w:ascii="Times New Roman" w:hAnsi="Times New Roman"/>
              </w:rPr>
              <w:t xml:space="preserve"> Constanța</w:t>
            </w:r>
          </w:p>
        </w:tc>
        <w:tc>
          <w:tcPr>
            <w:tcW w:w="1265" w:type="pct"/>
            <w:shd w:val="clear" w:color="auto" w:fill="auto"/>
            <w:vAlign w:val="center"/>
          </w:tcPr>
          <w:p w:rsidR="00545340" w:rsidRPr="0097334C" w:rsidRDefault="00545340" w:rsidP="0097334C">
            <w:pPr>
              <w:spacing w:after="0" w:line="240" w:lineRule="auto"/>
              <w:contextualSpacing/>
              <w:jc w:val="center"/>
              <w:rPr>
                <w:rFonts w:ascii="Times New Roman" w:hAnsi="Times New Roman"/>
              </w:rPr>
            </w:pPr>
            <w:r w:rsidRPr="0097334C">
              <w:rPr>
                <w:rFonts w:ascii="Times New Roman" w:hAnsi="Times New Roman"/>
              </w:rPr>
              <w:t>Aviz nr.4524A/05.10.2018</w:t>
            </w:r>
          </w:p>
        </w:tc>
        <w:tc>
          <w:tcPr>
            <w:tcW w:w="1736" w:type="pct"/>
            <w:shd w:val="clear" w:color="auto" w:fill="auto"/>
          </w:tcPr>
          <w:p w:rsidR="00545340" w:rsidRPr="0097334C" w:rsidRDefault="00545340" w:rsidP="0097334C">
            <w:pPr>
              <w:spacing w:after="0" w:line="240" w:lineRule="auto"/>
              <w:contextualSpacing/>
              <w:jc w:val="both"/>
              <w:rPr>
                <w:rFonts w:ascii="Times New Roman" w:hAnsi="Times New Roman"/>
              </w:rPr>
            </w:pPr>
            <w:r w:rsidRPr="0097334C">
              <w:rPr>
                <w:rFonts w:ascii="Times New Roman" w:hAnsi="Times New Roman"/>
              </w:rPr>
              <w:t>Continuare program/ fonduri extrabugetare, părinți</w:t>
            </w:r>
          </w:p>
        </w:tc>
      </w:tr>
      <w:tr w:rsidR="00545340" w:rsidRPr="00C17D78" w:rsidTr="0097334C">
        <w:trPr>
          <w:trHeight w:val="270"/>
          <w:jc w:val="center"/>
        </w:trPr>
        <w:tc>
          <w:tcPr>
            <w:tcW w:w="263" w:type="pct"/>
            <w:shd w:val="clear" w:color="auto" w:fill="auto"/>
            <w:vAlign w:val="center"/>
          </w:tcPr>
          <w:p w:rsidR="00545340" w:rsidRPr="0097334C" w:rsidRDefault="00545340" w:rsidP="0097334C">
            <w:pPr>
              <w:spacing w:after="0" w:line="240" w:lineRule="auto"/>
              <w:contextualSpacing/>
              <w:jc w:val="center"/>
              <w:rPr>
                <w:rFonts w:ascii="Times New Roman" w:hAnsi="Times New Roman"/>
              </w:rPr>
            </w:pPr>
            <w:r w:rsidRPr="0097334C">
              <w:rPr>
                <w:rFonts w:ascii="Times New Roman" w:hAnsi="Times New Roman"/>
              </w:rPr>
              <w:t>2</w:t>
            </w:r>
          </w:p>
        </w:tc>
        <w:tc>
          <w:tcPr>
            <w:tcW w:w="1736" w:type="pct"/>
            <w:shd w:val="clear" w:color="auto" w:fill="auto"/>
            <w:vAlign w:val="center"/>
          </w:tcPr>
          <w:p w:rsidR="00545340" w:rsidRPr="0097334C" w:rsidRDefault="00545340" w:rsidP="0097334C">
            <w:pPr>
              <w:spacing w:after="0" w:line="240" w:lineRule="auto"/>
              <w:contextualSpacing/>
              <w:jc w:val="both"/>
              <w:rPr>
                <w:rFonts w:ascii="Times New Roman" w:hAnsi="Times New Roman"/>
                <w:b/>
              </w:rPr>
            </w:pPr>
            <w:r w:rsidRPr="0097334C">
              <w:rPr>
                <w:rFonts w:ascii="Times New Roman" w:hAnsi="Times New Roman"/>
              </w:rPr>
              <w:t xml:space="preserve">Școala Gimnazială </w:t>
            </w:r>
            <w:r w:rsidRPr="0097334C">
              <w:rPr>
                <w:rFonts w:ascii="Times New Roman" w:hAnsi="Times New Roman"/>
                <w:i/>
                <w:iCs/>
              </w:rPr>
              <w:t>Grigore Moisil</w:t>
            </w:r>
            <w:r w:rsidRPr="0097334C">
              <w:rPr>
                <w:rFonts w:ascii="Times New Roman" w:hAnsi="Times New Roman"/>
              </w:rPr>
              <w:t xml:space="preserve"> Năvodari</w:t>
            </w:r>
          </w:p>
        </w:tc>
        <w:tc>
          <w:tcPr>
            <w:tcW w:w="1265" w:type="pct"/>
            <w:shd w:val="clear" w:color="auto" w:fill="auto"/>
            <w:vAlign w:val="center"/>
          </w:tcPr>
          <w:p w:rsidR="00545340" w:rsidRPr="0097334C" w:rsidRDefault="00545340" w:rsidP="0097334C">
            <w:pPr>
              <w:spacing w:after="0" w:line="240" w:lineRule="auto"/>
              <w:contextualSpacing/>
              <w:jc w:val="center"/>
              <w:rPr>
                <w:rFonts w:ascii="Times New Roman" w:hAnsi="Times New Roman"/>
                <w:b/>
              </w:rPr>
            </w:pPr>
            <w:r w:rsidRPr="0097334C">
              <w:rPr>
                <w:rFonts w:ascii="Times New Roman" w:hAnsi="Times New Roman"/>
              </w:rPr>
              <w:t>Aviz nr.4757A/05.10.2018</w:t>
            </w:r>
          </w:p>
        </w:tc>
        <w:tc>
          <w:tcPr>
            <w:tcW w:w="1736" w:type="pct"/>
            <w:shd w:val="clear" w:color="auto" w:fill="auto"/>
            <w:vAlign w:val="center"/>
          </w:tcPr>
          <w:p w:rsidR="00545340" w:rsidRPr="0097334C" w:rsidRDefault="00545340" w:rsidP="0097334C">
            <w:pPr>
              <w:spacing w:after="0" w:line="240" w:lineRule="auto"/>
              <w:contextualSpacing/>
              <w:jc w:val="both"/>
              <w:rPr>
                <w:rFonts w:ascii="Times New Roman" w:hAnsi="Times New Roman"/>
                <w:b/>
              </w:rPr>
            </w:pPr>
            <w:r w:rsidRPr="0097334C">
              <w:rPr>
                <w:rFonts w:ascii="Times New Roman" w:hAnsi="Times New Roman"/>
              </w:rPr>
              <w:t>Continuare program/ voluntariat</w:t>
            </w:r>
          </w:p>
        </w:tc>
      </w:tr>
      <w:tr w:rsidR="00545340" w:rsidRPr="00C17D78" w:rsidTr="0097334C">
        <w:trPr>
          <w:trHeight w:val="274"/>
          <w:jc w:val="center"/>
        </w:trPr>
        <w:tc>
          <w:tcPr>
            <w:tcW w:w="263" w:type="pct"/>
            <w:shd w:val="clear" w:color="auto" w:fill="auto"/>
            <w:vAlign w:val="center"/>
          </w:tcPr>
          <w:p w:rsidR="00545340" w:rsidRPr="0097334C" w:rsidRDefault="00545340" w:rsidP="0097334C">
            <w:pPr>
              <w:spacing w:after="0" w:line="240" w:lineRule="auto"/>
              <w:contextualSpacing/>
              <w:jc w:val="center"/>
              <w:rPr>
                <w:rFonts w:ascii="Times New Roman" w:hAnsi="Times New Roman"/>
              </w:rPr>
            </w:pPr>
            <w:r w:rsidRPr="0097334C">
              <w:rPr>
                <w:rFonts w:ascii="Times New Roman" w:hAnsi="Times New Roman"/>
              </w:rPr>
              <w:t>3</w:t>
            </w:r>
          </w:p>
        </w:tc>
        <w:tc>
          <w:tcPr>
            <w:tcW w:w="1736" w:type="pct"/>
            <w:shd w:val="clear" w:color="auto" w:fill="auto"/>
            <w:vAlign w:val="center"/>
          </w:tcPr>
          <w:p w:rsidR="00545340" w:rsidRPr="0097334C" w:rsidRDefault="00545340" w:rsidP="0097334C">
            <w:pPr>
              <w:spacing w:after="0" w:line="240" w:lineRule="auto"/>
              <w:contextualSpacing/>
              <w:jc w:val="both"/>
              <w:rPr>
                <w:rFonts w:ascii="Times New Roman" w:hAnsi="Times New Roman"/>
                <w:b/>
              </w:rPr>
            </w:pPr>
            <w:r w:rsidRPr="0097334C">
              <w:rPr>
                <w:rFonts w:ascii="Times New Roman" w:hAnsi="Times New Roman"/>
              </w:rPr>
              <w:t xml:space="preserve">Școala Gimnazială </w:t>
            </w:r>
            <w:r w:rsidRPr="0097334C">
              <w:rPr>
                <w:rFonts w:ascii="Times New Roman" w:hAnsi="Times New Roman"/>
                <w:i/>
                <w:iCs/>
              </w:rPr>
              <w:t>George Enescu</w:t>
            </w:r>
            <w:r w:rsidRPr="0097334C">
              <w:rPr>
                <w:rFonts w:ascii="Times New Roman" w:hAnsi="Times New Roman"/>
              </w:rPr>
              <w:t xml:space="preserve"> Năvodari</w:t>
            </w:r>
          </w:p>
        </w:tc>
        <w:tc>
          <w:tcPr>
            <w:tcW w:w="1265" w:type="pct"/>
            <w:shd w:val="clear" w:color="auto" w:fill="auto"/>
            <w:vAlign w:val="center"/>
          </w:tcPr>
          <w:p w:rsidR="00545340" w:rsidRPr="0097334C" w:rsidRDefault="00545340" w:rsidP="0097334C">
            <w:pPr>
              <w:spacing w:after="0" w:line="240" w:lineRule="auto"/>
              <w:contextualSpacing/>
              <w:jc w:val="center"/>
              <w:rPr>
                <w:rFonts w:ascii="Times New Roman" w:hAnsi="Times New Roman"/>
                <w:b/>
              </w:rPr>
            </w:pPr>
            <w:r w:rsidRPr="0097334C">
              <w:rPr>
                <w:rFonts w:ascii="Times New Roman" w:hAnsi="Times New Roman"/>
              </w:rPr>
              <w:t>Aviz nr.3284A/30.08.2019</w:t>
            </w:r>
          </w:p>
        </w:tc>
        <w:tc>
          <w:tcPr>
            <w:tcW w:w="1736" w:type="pct"/>
            <w:shd w:val="clear" w:color="auto" w:fill="auto"/>
            <w:vAlign w:val="center"/>
          </w:tcPr>
          <w:p w:rsidR="00545340" w:rsidRPr="0097334C" w:rsidRDefault="00545340" w:rsidP="0097334C">
            <w:pPr>
              <w:spacing w:after="0" w:line="240" w:lineRule="auto"/>
              <w:contextualSpacing/>
              <w:jc w:val="both"/>
              <w:rPr>
                <w:rFonts w:ascii="Times New Roman" w:hAnsi="Times New Roman"/>
              </w:rPr>
            </w:pPr>
            <w:r w:rsidRPr="0097334C">
              <w:rPr>
                <w:rFonts w:ascii="Times New Roman" w:hAnsi="Times New Roman"/>
              </w:rPr>
              <w:t>Debut program/ fonduri extrabugetare, părinți</w:t>
            </w:r>
          </w:p>
        </w:tc>
      </w:tr>
      <w:tr w:rsidR="00545340" w:rsidRPr="00C17D78" w:rsidTr="0097334C">
        <w:trPr>
          <w:trHeight w:val="278"/>
          <w:jc w:val="center"/>
        </w:trPr>
        <w:tc>
          <w:tcPr>
            <w:tcW w:w="263" w:type="pct"/>
            <w:shd w:val="clear" w:color="auto" w:fill="auto"/>
            <w:vAlign w:val="center"/>
          </w:tcPr>
          <w:p w:rsidR="00545340" w:rsidRPr="0097334C" w:rsidRDefault="00545340" w:rsidP="0097334C">
            <w:pPr>
              <w:spacing w:after="0" w:line="240" w:lineRule="auto"/>
              <w:contextualSpacing/>
              <w:jc w:val="center"/>
              <w:rPr>
                <w:rFonts w:ascii="Times New Roman" w:hAnsi="Times New Roman"/>
              </w:rPr>
            </w:pPr>
            <w:r w:rsidRPr="0097334C">
              <w:rPr>
                <w:rFonts w:ascii="Times New Roman" w:hAnsi="Times New Roman"/>
              </w:rPr>
              <w:t>4</w:t>
            </w:r>
          </w:p>
        </w:tc>
        <w:tc>
          <w:tcPr>
            <w:tcW w:w="1736" w:type="pct"/>
            <w:shd w:val="clear" w:color="auto" w:fill="auto"/>
            <w:vAlign w:val="center"/>
          </w:tcPr>
          <w:p w:rsidR="00545340" w:rsidRPr="0097334C" w:rsidRDefault="00545340" w:rsidP="0097334C">
            <w:pPr>
              <w:spacing w:after="0" w:line="240" w:lineRule="auto"/>
              <w:contextualSpacing/>
              <w:jc w:val="both"/>
              <w:rPr>
                <w:rFonts w:ascii="Times New Roman" w:hAnsi="Times New Roman"/>
                <w:b/>
              </w:rPr>
            </w:pPr>
            <w:r w:rsidRPr="0097334C">
              <w:rPr>
                <w:rFonts w:ascii="Times New Roman" w:hAnsi="Times New Roman"/>
              </w:rPr>
              <w:t>Școala Gimnazială nr. 1 Lumina</w:t>
            </w:r>
          </w:p>
        </w:tc>
        <w:tc>
          <w:tcPr>
            <w:tcW w:w="1265" w:type="pct"/>
            <w:shd w:val="clear" w:color="auto" w:fill="auto"/>
            <w:vAlign w:val="center"/>
          </w:tcPr>
          <w:p w:rsidR="00545340" w:rsidRPr="0097334C" w:rsidRDefault="00545340" w:rsidP="0097334C">
            <w:pPr>
              <w:spacing w:after="0" w:line="240" w:lineRule="auto"/>
              <w:contextualSpacing/>
              <w:jc w:val="center"/>
              <w:rPr>
                <w:rFonts w:ascii="Times New Roman" w:hAnsi="Times New Roman"/>
                <w:b/>
              </w:rPr>
            </w:pPr>
            <w:r w:rsidRPr="0097334C">
              <w:rPr>
                <w:rFonts w:ascii="Times New Roman" w:hAnsi="Times New Roman"/>
              </w:rPr>
              <w:t>Aviz nr.4992A/22.10.2018</w:t>
            </w:r>
          </w:p>
        </w:tc>
        <w:tc>
          <w:tcPr>
            <w:tcW w:w="1736" w:type="pct"/>
            <w:shd w:val="clear" w:color="auto" w:fill="auto"/>
            <w:vAlign w:val="center"/>
          </w:tcPr>
          <w:p w:rsidR="00545340" w:rsidRPr="0097334C" w:rsidRDefault="00545340" w:rsidP="0097334C">
            <w:pPr>
              <w:spacing w:after="0" w:line="240" w:lineRule="auto"/>
              <w:contextualSpacing/>
              <w:jc w:val="both"/>
              <w:rPr>
                <w:rFonts w:ascii="Times New Roman" w:hAnsi="Times New Roman"/>
                <w:b/>
              </w:rPr>
            </w:pPr>
            <w:r w:rsidRPr="0097334C">
              <w:rPr>
                <w:rFonts w:ascii="Times New Roman" w:hAnsi="Times New Roman"/>
              </w:rPr>
              <w:t>Continuare program/ fonduri extrabugetare, părinți</w:t>
            </w:r>
          </w:p>
        </w:tc>
      </w:tr>
    </w:tbl>
    <w:p w:rsidR="008C22E9" w:rsidRPr="008C22E9" w:rsidRDefault="008C22E9" w:rsidP="008C22E9">
      <w:pPr>
        <w:spacing w:after="0"/>
        <w:jc w:val="both"/>
        <w:rPr>
          <w:rFonts w:ascii="Times New Roman" w:hAnsi="Times New Roman"/>
        </w:rPr>
      </w:pPr>
    </w:p>
    <w:p w:rsidR="00545340" w:rsidRPr="008C22E9" w:rsidRDefault="008C22E9" w:rsidP="00C17D78">
      <w:pPr>
        <w:spacing w:after="0"/>
        <w:ind w:left="708"/>
        <w:jc w:val="both"/>
        <w:rPr>
          <w:rFonts w:ascii="Times New Roman" w:hAnsi="Times New Roman"/>
        </w:rPr>
      </w:pPr>
      <w:r w:rsidRPr="008C22E9">
        <w:rPr>
          <w:rFonts w:ascii="Times New Roman" w:hAnsi="Times New Roman"/>
        </w:rPr>
        <w:t xml:space="preserve">Alte două unități de învățământ au solicitat avizul Inspectoratului Școlar Județean Constanța, pentru funcționarea unor activități tip </w:t>
      </w:r>
      <w:r w:rsidRPr="00545340">
        <w:rPr>
          <w:rFonts w:ascii="Times New Roman" w:hAnsi="Times New Roman"/>
          <w:i/>
          <w:iCs/>
        </w:rPr>
        <w:t>Școal</w:t>
      </w:r>
      <w:r w:rsidR="00545340" w:rsidRPr="00545340">
        <w:rPr>
          <w:rFonts w:ascii="Times New Roman" w:hAnsi="Times New Roman"/>
          <w:i/>
          <w:iCs/>
        </w:rPr>
        <w:t>ă</w:t>
      </w:r>
      <w:r w:rsidRPr="00545340">
        <w:rPr>
          <w:rFonts w:ascii="Times New Roman" w:hAnsi="Times New Roman"/>
          <w:i/>
          <w:iCs/>
        </w:rPr>
        <w:t xml:space="preserve"> după Școală</w:t>
      </w:r>
      <w:r w:rsidRPr="008C22E9">
        <w:rPr>
          <w:rFonts w:ascii="Times New Roman" w:hAnsi="Times New Roman"/>
        </w:rPr>
        <w:t>, deoarece acesta este protocolul în cadrul unor proiecte pe fonduri europene, în cadrul comunităților, după cum urmează:</w:t>
      </w:r>
    </w:p>
    <w:p w:rsidR="008C22E9" w:rsidRPr="008C22E9" w:rsidRDefault="008C22E9" w:rsidP="008C22E9">
      <w:pPr>
        <w:spacing w:after="0"/>
        <w:jc w:val="both"/>
        <w:rPr>
          <w:rFonts w:ascii="Times New Roman" w:hAnsi="Times New Roman"/>
        </w:rPr>
      </w:pPr>
    </w:p>
    <w:tbl>
      <w:tblPr>
        <w:tblW w:w="53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2119"/>
        <w:gridCol w:w="1866"/>
        <w:gridCol w:w="6039"/>
      </w:tblGrid>
      <w:tr w:rsidR="00545340" w:rsidRPr="00545340" w:rsidTr="0097334C">
        <w:trPr>
          <w:jc w:val="center"/>
        </w:trPr>
        <w:tc>
          <w:tcPr>
            <w:tcW w:w="256" w:type="pct"/>
            <w:shd w:val="clear" w:color="auto" w:fill="auto"/>
            <w:vAlign w:val="center"/>
          </w:tcPr>
          <w:p w:rsidR="00545340" w:rsidRPr="0097334C" w:rsidRDefault="00545340" w:rsidP="0097334C">
            <w:pPr>
              <w:spacing w:after="0" w:line="240" w:lineRule="auto"/>
              <w:contextualSpacing/>
              <w:jc w:val="both"/>
              <w:rPr>
                <w:rFonts w:ascii="Times New Roman" w:hAnsi="Times New Roman"/>
                <w:b/>
              </w:rPr>
            </w:pPr>
            <w:r w:rsidRPr="0097334C">
              <w:rPr>
                <w:rFonts w:ascii="Times New Roman" w:hAnsi="Times New Roman"/>
                <w:b/>
              </w:rPr>
              <w:t>Nr. crt.</w:t>
            </w:r>
          </w:p>
        </w:tc>
        <w:tc>
          <w:tcPr>
            <w:tcW w:w="1003" w:type="pct"/>
            <w:shd w:val="clear" w:color="auto" w:fill="auto"/>
            <w:vAlign w:val="center"/>
          </w:tcPr>
          <w:p w:rsidR="00545340" w:rsidRPr="0097334C" w:rsidRDefault="00545340" w:rsidP="0097334C">
            <w:pPr>
              <w:spacing w:after="0" w:line="240" w:lineRule="auto"/>
              <w:contextualSpacing/>
              <w:jc w:val="center"/>
              <w:rPr>
                <w:rFonts w:ascii="Times New Roman" w:hAnsi="Times New Roman"/>
                <w:b/>
              </w:rPr>
            </w:pPr>
            <w:r w:rsidRPr="0097334C">
              <w:rPr>
                <w:rFonts w:ascii="Times New Roman" w:hAnsi="Times New Roman"/>
                <w:b/>
              </w:rPr>
              <w:t>Unitatea de învățământ</w:t>
            </w:r>
          </w:p>
        </w:tc>
        <w:tc>
          <w:tcPr>
            <w:tcW w:w="883" w:type="pct"/>
            <w:shd w:val="clear" w:color="auto" w:fill="auto"/>
            <w:vAlign w:val="center"/>
          </w:tcPr>
          <w:p w:rsidR="00545340" w:rsidRPr="0097334C" w:rsidRDefault="00545340" w:rsidP="0097334C">
            <w:pPr>
              <w:spacing w:after="0" w:line="240" w:lineRule="auto"/>
              <w:contextualSpacing/>
              <w:jc w:val="center"/>
              <w:rPr>
                <w:rFonts w:ascii="Times New Roman" w:hAnsi="Times New Roman"/>
                <w:b/>
              </w:rPr>
            </w:pPr>
            <w:r w:rsidRPr="0097334C">
              <w:rPr>
                <w:rFonts w:ascii="Times New Roman" w:hAnsi="Times New Roman"/>
                <w:b/>
              </w:rPr>
              <w:t>Nr. de înregistrare</w:t>
            </w:r>
          </w:p>
        </w:tc>
        <w:tc>
          <w:tcPr>
            <w:tcW w:w="2858" w:type="pct"/>
            <w:shd w:val="clear" w:color="auto" w:fill="auto"/>
            <w:vAlign w:val="center"/>
          </w:tcPr>
          <w:p w:rsidR="00545340" w:rsidRPr="0097334C" w:rsidRDefault="00545340" w:rsidP="0097334C">
            <w:pPr>
              <w:spacing w:after="0" w:line="240" w:lineRule="auto"/>
              <w:contextualSpacing/>
              <w:jc w:val="center"/>
              <w:rPr>
                <w:rFonts w:ascii="Times New Roman" w:hAnsi="Times New Roman"/>
                <w:b/>
              </w:rPr>
            </w:pPr>
            <w:r w:rsidRPr="0097334C">
              <w:rPr>
                <w:rFonts w:ascii="Times New Roman" w:hAnsi="Times New Roman"/>
                <w:b/>
              </w:rPr>
              <w:t>Observații</w:t>
            </w:r>
          </w:p>
        </w:tc>
      </w:tr>
      <w:tr w:rsidR="00545340" w:rsidRPr="00545340" w:rsidTr="0097334C">
        <w:trPr>
          <w:jc w:val="center"/>
        </w:trPr>
        <w:tc>
          <w:tcPr>
            <w:tcW w:w="256" w:type="pct"/>
            <w:shd w:val="clear" w:color="auto" w:fill="auto"/>
            <w:vAlign w:val="center"/>
          </w:tcPr>
          <w:p w:rsidR="00545340" w:rsidRPr="0097334C" w:rsidRDefault="00545340" w:rsidP="0097334C">
            <w:pPr>
              <w:spacing w:after="0" w:line="240" w:lineRule="auto"/>
              <w:contextualSpacing/>
              <w:rPr>
                <w:rFonts w:ascii="Times New Roman" w:hAnsi="Times New Roman"/>
              </w:rPr>
            </w:pPr>
            <w:r w:rsidRPr="0097334C">
              <w:rPr>
                <w:rFonts w:ascii="Times New Roman" w:hAnsi="Times New Roman"/>
              </w:rPr>
              <w:t>1</w:t>
            </w:r>
          </w:p>
        </w:tc>
        <w:tc>
          <w:tcPr>
            <w:tcW w:w="1003" w:type="pct"/>
            <w:shd w:val="clear" w:color="auto" w:fill="auto"/>
            <w:vAlign w:val="center"/>
          </w:tcPr>
          <w:p w:rsidR="00545340" w:rsidRPr="0097334C" w:rsidRDefault="00545340" w:rsidP="0097334C">
            <w:pPr>
              <w:spacing w:after="0" w:line="240" w:lineRule="auto"/>
              <w:contextualSpacing/>
              <w:jc w:val="center"/>
              <w:rPr>
                <w:rFonts w:ascii="Times New Roman" w:hAnsi="Times New Roman"/>
                <w:b/>
              </w:rPr>
            </w:pPr>
            <w:r w:rsidRPr="0097334C">
              <w:rPr>
                <w:rFonts w:ascii="Times New Roman" w:hAnsi="Times New Roman"/>
              </w:rPr>
              <w:t>Școala Gimnazială nr. 1 Cuza Vodă</w:t>
            </w:r>
          </w:p>
        </w:tc>
        <w:tc>
          <w:tcPr>
            <w:tcW w:w="883" w:type="pct"/>
            <w:shd w:val="clear" w:color="auto" w:fill="auto"/>
            <w:vAlign w:val="center"/>
          </w:tcPr>
          <w:p w:rsidR="00545340" w:rsidRPr="0097334C" w:rsidRDefault="00545340" w:rsidP="0097334C">
            <w:pPr>
              <w:spacing w:after="0" w:line="240" w:lineRule="auto"/>
              <w:contextualSpacing/>
              <w:rPr>
                <w:rFonts w:ascii="Times New Roman" w:hAnsi="Times New Roman"/>
                <w:b/>
              </w:rPr>
            </w:pPr>
            <w:r w:rsidRPr="0097334C">
              <w:rPr>
                <w:rFonts w:ascii="Times New Roman" w:hAnsi="Times New Roman"/>
              </w:rPr>
              <w:t>Aviz nr. 5736A/10.12.2018</w:t>
            </w:r>
          </w:p>
        </w:tc>
        <w:tc>
          <w:tcPr>
            <w:tcW w:w="2858" w:type="pct"/>
            <w:shd w:val="clear" w:color="auto" w:fill="auto"/>
          </w:tcPr>
          <w:p w:rsidR="00545340" w:rsidRPr="0097334C" w:rsidRDefault="00C17D78" w:rsidP="0097334C">
            <w:pPr>
              <w:spacing w:after="0" w:line="240" w:lineRule="auto"/>
              <w:contextualSpacing/>
              <w:jc w:val="both"/>
              <w:rPr>
                <w:rFonts w:ascii="Times New Roman" w:hAnsi="Times New Roman"/>
                <w:i/>
                <w:iCs/>
              </w:rPr>
            </w:pPr>
            <w:r w:rsidRPr="0097334C">
              <w:rPr>
                <w:rFonts w:ascii="Times New Roman" w:hAnsi="Times New Roman"/>
              </w:rPr>
              <w:t>Î</w:t>
            </w:r>
            <w:r w:rsidR="00545340" w:rsidRPr="0097334C">
              <w:rPr>
                <w:rFonts w:ascii="Times New Roman" w:hAnsi="Times New Roman"/>
              </w:rPr>
              <w:t xml:space="preserve">n cadrul Programului Operațional Capital Uman 2014-2020, POCU/18/4.1/103133, </w:t>
            </w:r>
            <w:r w:rsidR="00545340" w:rsidRPr="0097334C">
              <w:rPr>
                <w:rFonts w:ascii="Times New Roman" w:hAnsi="Times New Roman"/>
                <w:i/>
                <w:iCs/>
              </w:rPr>
              <w:t>Măsuri integrate pentru comunitate</w:t>
            </w:r>
            <w:r w:rsidRPr="0097334C">
              <w:rPr>
                <w:rFonts w:ascii="Times New Roman" w:hAnsi="Times New Roman"/>
                <w:i/>
                <w:iCs/>
              </w:rPr>
              <w:t>:</w:t>
            </w:r>
          </w:p>
          <w:p w:rsidR="00545340" w:rsidRPr="0097334C" w:rsidRDefault="00545340" w:rsidP="0097334C">
            <w:pPr>
              <w:numPr>
                <w:ilvl w:val="0"/>
                <w:numId w:val="7"/>
              </w:numPr>
              <w:spacing w:after="0" w:line="240" w:lineRule="auto"/>
              <w:contextualSpacing/>
              <w:jc w:val="both"/>
              <w:rPr>
                <w:rFonts w:ascii="Times New Roman" w:hAnsi="Times New Roman"/>
              </w:rPr>
            </w:pPr>
            <w:r w:rsidRPr="0097334C">
              <w:rPr>
                <w:rFonts w:ascii="Times New Roman" w:hAnsi="Times New Roman"/>
              </w:rPr>
              <w:t xml:space="preserve">Sprijin pentru 10 de elevi clasa a IV-a, în vederea </w:t>
            </w:r>
            <w:r w:rsidRPr="0097334C">
              <w:rPr>
                <w:rFonts w:ascii="Times New Roman" w:hAnsi="Times New Roman"/>
              </w:rPr>
              <w:lastRenderedPageBreak/>
              <w:t xml:space="preserve">reducerii părăsirii timpurii a școlii prin programul de tip </w:t>
            </w:r>
            <w:r w:rsidRPr="0097334C">
              <w:rPr>
                <w:rFonts w:ascii="Times New Roman" w:hAnsi="Times New Roman"/>
                <w:i/>
                <w:iCs/>
              </w:rPr>
              <w:t>Școala după Școală</w:t>
            </w:r>
            <w:r w:rsidRPr="0097334C">
              <w:rPr>
                <w:rFonts w:ascii="Times New Roman" w:hAnsi="Times New Roman"/>
              </w:rPr>
              <w:t>; 1 cadru didactic;</w:t>
            </w:r>
          </w:p>
          <w:p w:rsidR="00545340" w:rsidRPr="0097334C" w:rsidRDefault="00545340" w:rsidP="0097334C">
            <w:pPr>
              <w:numPr>
                <w:ilvl w:val="0"/>
                <w:numId w:val="7"/>
              </w:numPr>
              <w:spacing w:after="0" w:line="240" w:lineRule="auto"/>
              <w:contextualSpacing/>
              <w:jc w:val="both"/>
              <w:rPr>
                <w:rFonts w:ascii="Times New Roman" w:hAnsi="Times New Roman"/>
                <w:b/>
              </w:rPr>
            </w:pPr>
            <w:r w:rsidRPr="0097334C">
              <w:rPr>
                <w:rFonts w:ascii="Times New Roman" w:hAnsi="Times New Roman"/>
              </w:rPr>
              <w:t>Sprijin pentru 10 de elevi clasa a VIII-a pentru reducerea părăsirii timpurii a școlii prin programul de tip sprijin educațional intensiv; 2 cadre didactice;</w:t>
            </w:r>
          </w:p>
        </w:tc>
      </w:tr>
      <w:tr w:rsidR="00545340" w:rsidRPr="00545340" w:rsidTr="0097334C">
        <w:trPr>
          <w:jc w:val="center"/>
        </w:trPr>
        <w:tc>
          <w:tcPr>
            <w:tcW w:w="256" w:type="pct"/>
            <w:shd w:val="clear" w:color="auto" w:fill="auto"/>
            <w:vAlign w:val="center"/>
          </w:tcPr>
          <w:p w:rsidR="00545340" w:rsidRPr="0097334C" w:rsidRDefault="00545340" w:rsidP="0097334C">
            <w:pPr>
              <w:spacing w:after="0" w:line="240" w:lineRule="auto"/>
              <w:contextualSpacing/>
              <w:rPr>
                <w:rFonts w:ascii="Times New Roman" w:hAnsi="Times New Roman"/>
              </w:rPr>
            </w:pPr>
            <w:r w:rsidRPr="0097334C">
              <w:rPr>
                <w:rFonts w:ascii="Times New Roman" w:hAnsi="Times New Roman"/>
              </w:rPr>
              <w:lastRenderedPageBreak/>
              <w:t>2</w:t>
            </w:r>
          </w:p>
        </w:tc>
        <w:tc>
          <w:tcPr>
            <w:tcW w:w="1003" w:type="pct"/>
            <w:shd w:val="clear" w:color="auto" w:fill="auto"/>
            <w:vAlign w:val="center"/>
          </w:tcPr>
          <w:p w:rsidR="00545340" w:rsidRPr="0097334C" w:rsidRDefault="00545340" w:rsidP="0097334C">
            <w:pPr>
              <w:spacing w:after="0" w:line="240" w:lineRule="auto"/>
              <w:contextualSpacing/>
              <w:jc w:val="center"/>
              <w:rPr>
                <w:rFonts w:ascii="Times New Roman" w:hAnsi="Times New Roman"/>
              </w:rPr>
            </w:pPr>
            <w:r w:rsidRPr="0097334C">
              <w:rPr>
                <w:rFonts w:ascii="Times New Roman" w:hAnsi="Times New Roman"/>
              </w:rPr>
              <w:t xml:space="preserve">Liceul Tehnologic </w:t>
            </w:r>
            <w:r w:rsidRPr="0097334C">
              <w:rPr>
                <w:rFonts w:ascii="Times New Roman" w:hAnsi="Times New Roman"/>
                <w:i/>
                <w:iCs/>
              </w:rPr>
              <w:t>Mihai Viteazul</w:t>
            </w:r>
            <w:r w:rsidRPr="0097334C">
              <w:rPr>
                <w:rFonts w:ascii="Times New Roman" w:hAnsi="Times New Roman"/>
              </w:rPr>
              <w:t xml:space="preserve"> </w:t>
            </w:r>
            <w:r w:rsidR="00F135EB" w:rsidRPr="0097334C">
              <w:rPr>
                <w:rFonts w:ascii="Times New Roman" w:hAnsi="Times New Roman"/>
              </w:rPr>
              <w:t xml:space="preserve">loc. </w:t>
            </w:r>
            <w:r w:rsidRPr="0097334C">
              <w:rPr>
                <w:rFonts w:ascii="Times New Roman" w:hAnsi="Times New Roman"/>
              </w:rPr>
              <w:t>Mihai Viteazu</w:t>
            </w:r>
          </w:p>
          <w:p w:rsidR="00545340" w:rsidRPr="0097334C" w:rsidRDefault="00545340" w:rsidP="0097334C">
            <w:pPr>
              <w:spacing w:after="0" w:line="240" w:lineRule="auto"/>
              <w:contextualSpacing/>
              <w:jc w:val="center"/>
              <w:rPr>
                <w:rFonts w:ascii="Times New Roman" w:hAnsi="Times New Roman"/>
              </w:rPr>
            </w:pPr>
            <w:r w:rsidRPr="0097334C">
              <w:rPr>
                <w:rFonts w:ascii="Times New Roman" w:hAnsi="Times New Roman"/>
              </w:rPr>
              <w:t>C.R.I.S.- Centru de Resurse Integrate Sinoe</w:t>
            </w:r>
          </w:p>
        </w:tc>
        <w:tc>
          <w:tcPr>
            <w:tcW w:w="883" w:type="pct"/>
            <w:shd w:val="clear" w:color="auto" w:fill="auto"/>
            <w:vAlign w:val="center"/>
          </w:tcPr>
          <w:p w:rsidR="00545340" w:rsidRPr="0097334C" w:rsidRDefault="00545340" w:rsidP="0097334C">
            <w:pPr>
              <w:spacing w:after="0" w:line="240" w:lineRule="auto"/>
              <w:contextualSpacing/>
              <w:rPr>
                <w:rFonts w:ascii="Times New Roman" w:hAnsi="Times New Roman"/>
              </w:rPr>
            </w:pPr>
            <w:r w:rsidRPr="0097334C">
              <w:rPr>
                <w:rFonts w:ascii="Times New Roman" w:hAnsi="Times New Roman"/>
              </w:rPr>
              <w:t>Aviz nr. 3065A/26.07.2019</w:t>
            </w:r>
          </w:p>
        </w:tc>
        <w:tc>
          <w:tcPr>
            <w:tcW w:w="2858" w:type="pct"/>
            <w:shd w:val="clear" w:color="auto" w:fill="auto"/>
            <w:vAlign w:val="center"/>
          </w:tcPr>
          <w:p w:rsidR="00545340" w:rsidRPr="0097334C" w:rsidRDefault="00545340" w:rsidP="0097334C">
            <w:pPr>
              <w:spacing w:after="0" w:line="240" w:lineRule="auto"/>
              <w:contextualSpacing/>
              <w:jc w:val="both"/>
              <w:rPr>
                <w:rFonts w:ascii="Times New Roman" w:hAnsi="Times New Roman"/>
              </w:rPr>
            </w:pPr>
            <w:r w:rsidRPr="0097334C">
              <w:rPr>
                <w:rFonts w:ascii="Times New Roman" w:hAnsi="Times New Roman"/>
              </w:rPr>
              <w:t xml:space="preserve">În cadrul Programului Operațional Capital Uman 2014-2020, POCU/400/4/2/125272, </w:t>
            </w:r>
            <w:r w:rsidRPr="0097334C">
              <w:rPr>
                <w:rFonts w:ascii="Times New Roman" w:hAnsi="Times New Roman"/>
                <w:i/>
                <w:iCs/>
              </w:rPr>
              <w:t>Reducerea numărului de comunități marginalizate (non-romă) aflate în risc de sărăcie și excluziune socială, prin implementarea de măsuri integrate</w:t>
            </w:r>
            <w:r w:rsidR="00C17D78" w:rsidRPr="0097334C">
              <w:rPr>
                <w:rFonts w:ascii="Times New Roman" w:hAnsi="Times New Roman"/>
                <w:i/>
                <w:iCs/>
              </w:rPr>
              <w:t>:</w:t>
            </w:r>
          </w:p>
          <w:p w:rsidR="00545340" w:rsidRPr="0097334C" w:rsidRDefault="00545340" w:rsidP="0097334C">
            <w:pPr>
              <w:numPr>
                <w:ilvl w:val="0"/>
                <w:numId w:val="8"/>
              </w:numPr>
              <w:spacing w:after="0" w:line="240" w:lineRule="auto"/>
              <w:contextualSpacing/>
              <w:jc w:val="both"/>
              <w:rPr>
                <w:rFonts w:ascii="Times New Roman" w:hAnsi="Times New Roman"/>
              </w:rPr>
            </w:pPr>
            <w:r w:rsidRPr="0097334C">
              <w:rPr>
                <w:rFonts w:ascii="Times New Roman" w:hAnsi="Times New Roman"/>
              </w:rPr>
              <w:t xml:space="preserve">110 copii și elevi din învățământul preșcolar, primar și secundar inferior (30 preșcolari, 20 învățământ primar și 60 învățământ gimnazial) vor beneficia de </w:t>
            </w:r>
            <w:r w:rsidRPr="0097334C">
              <w:rPr>
                <w:rFonts w:ascii="Times New Roman" w:hAnsi="Times New Roman"/>
                <w:i/>
              </w:rPr>
              <w:t>activități pentru creșterea accesului, participării la educație și reducerea abandonului școlar</w:t>
            </w:r>
            <w:r w:rsidR="00F135EB" w:rsidRPr="0097334C">
              <w:rPr>
                <w:rFonts w:ascii="Times New Roman" w:hAnsi="Times New Roman"/>
                <w:i/>
              </w:rPr>
              <w:t>.</w:t>
            </w:r>
          </w:p>
        </w:tc>
      </w:tr>
    </w:tbl>
    <w:p w:rsidR="008C22E9" w:rsidRPr="008C22E9" w:rsidRDefault="008C22E9" w:rsidP="008C22E9">
      <w:pPr>
        <w:spacing w:after="0"/>
        <w:jc w:val="both"/>
        <w:rPr>
          <w:rFonts w:ascii="Times New Roman" w:hAnsi="Times New Roman"/>
        </w:rPr>
      </w:pPr>
    </w:p>
    <w:p w:rsidR="008C22E9" w:rsidRDefault="00F135EB" w:rsidP="00F135EB">
      <w:pPr>
        <w:spacing w:after="0"/>
        <w:ind w:left="708"/>
        <w:jc w:val="both"/>
        <w:rPr>
          <w:rFonts w:ascii="Times New Roman" w:hAnsi="Times New Roman"/>
        </w:rPr>
      </w:pPr>
      <w:r>
        <w:rPr>
          <w:rFonts w:ascii="Times New Roman" w:hAnsi="Times New Roman"/>
        </w:rPr>
        <w:t>În perioada următoare ne propunem</w:t>
      </w:r>
      <w:r w:rsidR="008C22E9" w:rsidRPr="008C22E9">
        <w:rPr>
          <w:rFonts w:ascii="Times New Roman" w:hAnsi="Times New Roman"/>
        </w:rPr>
        <w:t xml:space="preserve"> </w:t>
      </w:r>
      <w:r>
        <w:rPr>
          <w:rFonts w:ascii="Times New Roman" w:hAnsi="Times New Roman"/>
        </w:rPr>
        <w:t>consilierea</w:t>
      </w:r>
      <w:r w:rsidR="008C22E9" w:rsidRPr="008C22E9">
        <w:rPr>
          <w:rFonts w:ascii="Times New Roman" w:hAnsi="Times New Roman"/>
        </w:rPr>
        <w:t xml:space="preserve"> și </w:t>
      </w:r>
      <w:r>
        <w:rPr>
          <w:rFonts w:ascii="Times New Roman" w:hAnsi="Times New Roman"/>
        </w:rPr>
        <w:t>spriji</w:t>
      </w:r>
      <w:r w:rsidR="00CE0DF7">
        <w:rPr>
          <w:rFonts w:ascii="Times New Roman" w:hAnsi="Times New Roman"/>
        </w:rPr>
        <w:t>nirea</w:t>
      </w:r>
      <w:r w:rsidR="008C22E9" w:rsidRPr="008C22E9">
        <w:rPr>
          <w:rFonts w:ascii="Times New Roman" w:hAnsi="Times New Roman"/>
        </w:rPr>
        <w:t xml:space="preserve"> cât mai mult</w:t>
      </w:r>
      <w:r w:rsidR="00CE0DF7">
        <w:rPr>
          <w:rFonts w:ascii="Times New Roman" w:hAnsi="Times New Roman"/>
        </w:rPr>
        <w:t>or</w:t>
      </w:r>
      <w:r w:rsidR="008C22E9" w:rsidRPr="008C22E9">
        <w:rPr>
          <w:rFonts w:ascii="Times New Roman" w:hAnsi="Times New Roman"/>
        </w:rPr>
        <w:t xml:space="preserve"> unități de învățământ care vor identifica spații adecvate derulării acestui program (</w:t>
      </w:r>
      <w:r w:rsidR="00CE0DF7">
        <w:rPr>
          <w:rFonts w:ascii="Times New Roman" w:hAnsi="Times New Roman"/>
        </w:rPr>
        <w:t xml:space="preserve">ex. </w:t>
      </w:r>
      <w:r w:rsidR="008C22E9" w:rsidRPr="008C22E9">
        <w:rPr>
          <w:rFonts w:ascii="Times New Roman" w:hAnsi="Times New Roman"/>
        </w:rPr>
        <w:t xml:space="preserve">spații proprii, palate și cluburi ale copiilor, cluburi sportive școlare sau </w:t>
      </w:r>
      <w:r w:rsidR="00CE0DF7">
        <w:rPr>
          <w:rFonts w:ascii="Times New Roman" w:hAnsi="Times New Roman"/>
        </w:rPr>
        <w:t>alte spații puse</w:t>
      </w:r>
      <w:r w:rsidR="008C22E9" w:rsidRPr="008C22E9">
        <w:rPr>
          <w:rFonts w:ascii="Times New Roman" w:hAnsi="Times New Roman"/>
        </w:rPr>
        <w:t xml:space="preserve"> la dispoziție de </w:t>
      </w:r>
      <w:r w:rsidR="00CE0DF7">
        <w:rPr>
          <w:rFonts w:ascii="Times New Roman" w:hAnsi="Times New Roman"/>
        </w:rPr>
        <w:t xml:space="preserve">către </w:t>
      </w:r>
      <w:r w:rsidR="008C22E9" w:rsidRPr="008C22E9">
        <w:rPr>
          <w:rFonts w:ascii="Times New Roman" w:hAnsi="Times New Roman"/>
        </w:rPr>
        <w:t>autorități</w:t>
      </w:r>
      <w:r w:rsidR="00CE0DF7">
        <w:rPr>
          <w:rFonts w:ascii="Times New Roman" w:hAnsi="Times New Roman"/>
        </w:rPr>
        <w:t>le</w:t>
      </w:r>
      <w:r w:rsidR="008C22E9" w:rsidRPr="008C22E9">
        <w:rPr>
          <w:rFonts w:ascii="Times New Roman" w:hAnsi="Times New Roman"/>
        </w:rPr>
        <w:t xml:space="preserve"> locale, organizații</w:t>
      </w:r>
      <w:r w:rsidR="00CE0DF7">
        <w:rPr>
          <w:rFonts w:ascii="Times New Roman" w:hAnsi="Times New Roman"/>
        </w:rPr>
        <w:t>le</w:t>
      </w:r>
      <w:r w:rsidR="008C22E9" w:rsidRPr="008C22E9">
        <w:rPr>
          <w:rFonts w:ascii="Times New Roman" w:hAnsi="Times New Roman"/>
        </w:rPr>
        <w:t xml:space="preserve"> neguvernamentale cu competențe în domeniu, biserică etc).</w:t>
      </w:r>
    </w:p>
    <w:p w:rsidR="00CE0DF7" w:rsidRPr="008C22E9" w:rsidRDefault="00CE0DF7" w:rsidP="00F135EB">
      <w:pPr>
        <w:spacing w:after="0"/>
        <w:ind w:left="708"/>
        <w:jc w:val="both"/>
        <w:rPr>
          <w:rFonts w:ascii="Times New Roman" w:hAnsi="Times New Roman"/>
        </w:rPr>
      </w:pPr>
    </w:p>
    <w:p w:rsidR="008C22E9" w:rsidRPr="00CE0DF7" w:rsidRDefault="008C22E9" w:rsidP="008C22E9">
      <w:pPr>
        <w:spacing w:after="0"/>
        <w:jc w:val="both"/>
        <w:rPr>
          <w:rFonts w:ascii="Times New Roman" w:hAnsi="Times New Roman"/>
          <w:b/>
          <w:bCs/>
        </w:rPr>
      </w:pPr>
      <w:r w:rsidRPr="00CE0DF7">
        <w:rPr>
          <w:rFonts w:ascii="Times New Roman" w:hAnsi="Times New Roman"/>
          <w:b/>
          <w:bCs/>
        </w:rPr>
        <w:t>3.Ce pregătiri se fac sau urmează să fie demar</w:t>
      </w:r>
      <w:r w:rsidR="00CE0DF7" w:rsidRPr="00CE0DF7">
        <w:rPr>
          <w:rFonts w:ascii="Times New Roman" w:hAnsi="Times New Roman"/>
          <w:b/>
          <w:bCs/>
        </w:rPr>
        <w:t>ate</w:t>
      </w:r>
      <w:r w:rsidRPr="00CE0DF7">
        <w:rPr>
          <w:rFonts w:ascii="Times New Roman" w:hAnsi="Times New Roman"/>
          <w:b/>
          <w:bCs/>
        </w:rPr>
        <w:t xml:space="preserve"> în judeţul Constanţa, </w:t>
      </w:r>
      <w:r w:rsidR="00CE0DF7" w:rsidRPr="00CE0DF7">
        <w:rPr>
          <w:rFonts w:ascii="Times New Roman" w:hAnsi="Times New Roman"/>
          <w:b/>
          <w:bCs/>
        </w:rPr>
        <w:t xml:space="preserve">pregătiri </w:t>
      </w:r>
      <w:r w:rsidRPr="00CE0DF7">
        <w:rPr>
          <w:rFonts w:ascii="Times New Roman" w:hAnsi="Times New Roman"/>
          <w:b/>
          <w:bCs/>
        </w:rPr>
        <w:t>care se încadrează în Strategia Digitală anunţată de ministrul Educaţiei şi Cercetării, Monica Anisie?</w:t>
      </w:r>
    </w:p>
    <w:p w:rsidR="00CE0DF7" w:rsidRDefault="00CE0DF7" w:rsidP="008C22E9">
      <w:pPr>
        <w:spacing w:after="0"/>
        <w:jc w:val="both"/>
        <w:rPr>
          <w:rFonts w:ascii="Times New Roman" w:hAnsi="Times New Roman"/>
        </w:rPr>
      </w:pPr>
    </w:p>
    <w:p w:rsidR="008C22E9" w:rsidRPr="008C22E9" w:rsidRDefault="008C22E9" w:rsidP="00CE0DF7">
      <w:pPr>
        <w:spacing w:after="0"/>
        <w:ind w:left="708"/>
        <w:jc w:val="both"/>
        <w:rPr>
          <w:rFonts w:ascii="Times New Roman" w:hAnsi="Times New Roman"/>
        </w:rPr>
      </w:pPr>
      <w:r w:rsidRPr="008C22E9">
        <w:rPr>
          <w:rFonts w:ascii="Times New Roman" w:hAnsi="Times New Roman"/>
        </w:rPr>
        <w:t xml:space="preserve">Dacă este vorba despre SMART.Edu - Strategia privind digitalizarea educației din România 2021 – 2027, acest proiect se află </w:t>
      </w:r>
      <w:r w:rsidR="00CE0DF7">
        <w:rPr>
          <w:rFonts w:ascii="Times New Roman" w:hAnsi="Times New Roman"/>
        </w:rPr>
        <w:t xml:space="preserve">momentan </w:t>
      </w:r>
      <w:r w:rsidRPr="008C22E9">
        <w:rPr>
          <w:rFonts w:ascii="Times New Roman" w:hAnsi="Times New Roman"/>
        </w:rPr>
        <w:t>în consultarea publică on</w:t>
      </w:r>
      <w:r w:rsidR="00CE0DF7">
        <w:rPr>
          <w:rFonts w:ascii="Times New Roman" w:hAnsi="Times New Roman"/>
        </w:rPr>
        <w:t>-</w:t>
      </w:r>
      <w:r w:rsidRPr="008C22E9">
        <w:rPr>
          <w:rFonts w:ascii="Times New Roman" w:hAnsi="Times New Roman"/>
        </w:rPr>
        <w:t>line, în perioada 26 octombrie - 9 noiembrie.</w:t>
      </w:r>
    </w:p>
    <w:p w:rsidR="008C22E9" w:rsidRDefault="008C22E9" w:rsidP="00210403">
      <w:pPr>
        <w:spacing w:after="0"/>
        <w:ind w:left="708"/>
        <w:jc w:val="both"/>
        <w:rPr>
          <w:rFonts w:ascii="Times New Roman" w:hAnsi="Times New Roman"/>
        </w:rPr>
      </w:pPr>
      <w:r w:rsidRPr="008C22E9">
        <w:rPr>
          <w:rFonts w:ascii="Times New Roman" w:hAnsi="Times New Roman"/>
        </w:rPr>
        <w:t>Domenii</w:t>
      </w:r>
      <w:r w:rsidR="00CE0DF7">
        <w:rPr>
          <w:rFonts w:ascii="Times New Roman" w:hAnsi="Times New Roman"/>
        </w:rPr>
        <w:t>le</w:t>
      </w:r>
      <w:r w:rsidRPr="008C22E9">
        <w:rPr>
          <w:rFonts w:ascii="Times New Roman" w:hAnsi="Times New Roman"/>
        </w:rPr>
        <w:t xml:space="preserve"> de consultare</w:t>
      </w:r>
      <w:r w:rsidR="00210403">
        <w:rPr>
          <w:rFonts w:ascii="Times New Roman" w:hAnsi="Times New Roman"/>
        </w:rPr>
        <w:t xml:space="preserve"> sunt: c</w:t>
      </w:r>
      <w:r w:rsidRPr="008C22E9">
        <w:rPr>
          <w:rFonts w:ascii="Times New Roman" w:hAnsi="Times New Roman"/>
        </w:rPr>
        <w:t>ompetențe digitale pentru elevi și studenți;</w:t>
      </w:r>
      <w:r w:rsidR="00210403">
        <w:rPr>
          <w:rFonts w:ascii="Times New Roman" w:hAnsi="Times New Roman"/>
        </w:rPr>
        <w:t xml:space="preserve"> e</w:t>
      </w:r>
      <w:r w:rsidRPr="008C22E9">
        <w:rPr>
          <w:rFonts w:ascii="Times New Roman" w:hAnsi="Times New Roman"/>
        </w:rPr>
        <w:t>ducația digitală pe întreg parcursul vieții;</w:t>
      </w:r>
      <w:r w:rsidR="00210403">
        <w:rPr>
          <w:rFonts w:ascii="Times New Roman" w:hAnsi="Times New Roman"/>
        </w:rPr>
        <w:t xml:space="preserve"> f</w:t>
      </w:r>
      <w:r w:rsidRPr="008C22E9">
        <w:rPr>
          <w:rFonts w:ascii="Times New Roman" w:hAnsi="Times New Roman"/>
        </w:rPr>
        <w:t>ormarea inițială și continuă a cadrelor didactice pentru educație digitală;</w:t>
      </w:r>
      <w:r w:rsidR="00210403">
        <w:rPr>
          <w:rFonts w:ascii="Times New Roman" w:hAnsi="Times New Roman"/>
        </w:rPr>
        <w:t xml:space="preserve"> i</w:t>
      </w:r>
      <w:r w:rsidRPr="008C22E9">
        <w:rPr>
          <w:rFonts w:ascii="Times New Roman" w:hAnsi="Times New Roman"/>
        </w:rPr>
        <w:t>nfrastructură și resurse tehnologice digitale;</w:t>
      </w:r>
      <w:r w:rsidR="00210403">
        <w:rPr>
          <w:rFonts w:ascii="Times New Roman" w:hAnsi="Times New Roman"/>
        </w:rPr>
        <w:t xml:space="preserve"> c</w:t>
      </w:r>
      <w:r w:rsidRPr="008C22E9">
        <w:rPr>
          <w:rFonts w:ascii="Times New Roman" w:hAnsi="Times New Roman"/>
        </w:rPr>
        <w:t>onectivitate;</w:t>
      </w:r>
      <w:r w:rsidR="00210403">
        <w:rPr>
          <w:rFonts w:ascii="Times New Roman" w:hAnsi="Times New Roman"/>
        </w:rPr>
        <w:t xml:space="preserve"> r</w:t>
      </w:r>
      <w:r w:rsidRPr="008C22E9">
        <w:rPr>
          <w:rFonts w:ascii="Times New Roman" w:hAnsi="Times New Roman"/>
        </w:rPr>
        <w:t>esurse educaționale deschise;</w:t>
      </w:r>
      <w:r w:rsidR="00210403">
        <w:rPr>
          <w:rFonts w:ascii="Times New Roman" w:hAnsi="Times New Roman"/>
        </w:rPr>
        <w:t xml:space="preserve"> c</w:t>
      </w:r>
      <w:r w:rsidRPr="008C22E9">
        <w:rPr>
          <w:rFonts w:ascii="Times New Roman" w:hAnsi="Times New Roman"/>
        </w:rPr>
        <w:t>urriculum școlar pentru meserii emergente;</w:t>
      </w:r>
      <w:r w:rsidR="00210403">
        <w:rPr>
          <w:rFonts w:ascii="Times New Roman" w:hAnsi="Times New Roman"/>
        </w:rPr>
        <w:t xml:space="preserve"> s</w:t>
      </w:r>
      <w:r w:rsidRPr="008C22E9">
        <w:rPr>
          <w:rFonts w:ascii="Times New Roman" w:hAnsi="Times New Roman"/>
        </w:rPr>
        <w:t>ecuritate cibernetică, protecția datelor, siguranța online și etica IT</w:t>
      </w:r>
      <w:r w:rsidR="00210403">
        <w:rPr>
          <w:rFonts w:ascii="Times New Roman" w:hAnsi="Times New Roman"/>
        </w:rPr>
        <w:t>.</w:t>
      </w:r>
    </w:p>
    <w:p w:rsidR="00C17D78" w:rsidRDefault="00C17D78" w:rsidP="00210403">
      <w:pPr>
        <w:spacing w:after="0"/>
        <w:ind w:left="708"/>
        <w:jc w:val="both"/>
        <w:rPr>
          <w:rFonts w:ascii="Times New Roman" w:hAnsi="Times New Roman"/>
        </w:rPr>
      </w:pPr>
    </w:p>
    <w:p w:rsidR="00210403" w:rsidRDefault="00210403" w:rsidP="00210403">
      <w:pPr>
        <w:spacing w:after="0"/>
        <w:ind w:left="708"/>
        <w:jc w:val="both"/>
        <w:rPr>
          <w:rFonts w:ascii="Times New Roman" w:hAnsi="Times New Roman"/>
        </w:rPr>
      </w:pPr>
      <w:r>
        <w:rPr>
          <w:rFonts w:ascii="Times New Roman" w:hAnsi="Times New Roman"/>
        </w:rPr>
        <w:t>Susțin digitalizarea procesului educa</w:t>
      </w:r>
      <w:r w:rsidR="00C17D78">
        <w:rPr>
          <w:rFonts w:ascii="Times New Roman" w:hAnsi="Times New Roman"/>
        </w:rPr>
        <w:t>ț</w:t>
      </w:r>
      <w:r>
        <w:rPr>
          <w:rFonts w:ascii="Times New Roman" w:hAnsi="Times New Roman"/>
        </w:rPr>
        <w:t xml:space="preserve">ional încă dinaintea apariției </w:t>
      </w:r>
      <w:r w:rsidR="00981703">
        <w:rPr>
          <w:rFonts w:ascii="Times New Roman" w:hAnsi="Times New Roman"/>
        </w:rPr>
        <w:t xml:space="preserve">fenomenului </w:t>
      </w:r>
      <w:r>
        <w:rPr>
          <w:rFonts w:ascii="Times New Roman" w:hAnsi="Times New Roman"/>
        </w:rPr>
        <w:t xml:space="preserve">pandemic la nivel național. În acest sens, vă reamintesc lansarea la Constanța a proiectului </w:t>
      </w:r>
      <w:r>
        <w:rPr>
          <w:rFonts w:ascii="Times New Roman" w:hAnsi="Times New Roman"/>
          <w:i/>
          <w:iCs/>
        </w:rPr>
        <w:t>Ghiozdanul relaxat</w:t>
      </w:r>
      <w:r>
        <w:rPr>
          <w:rFonts w:ascii="Times New Roman" w:hAnsi="Times New Roman"/>
        </w:rPr>
        <w:t>, proiect care încuraj</w:t>
      </w:r>
      <w:r w:rsidR="009F78C0">
        <w:rPr>
          <w:rFonts w:ascii="Times New Roman" w:hAnsi="Times New Roman"/>
        </w:rPr>
        <w:t>ează</w:t>
      </w:r>
      <w:r>
        <w:rPr>
          <w:rFonts w:ascii="Times New Roman" w:hAnsi="Times New Roman"/>
        </w:rPr>
        <w:t xml:space="preserve"> elevii și cadrele didactice să utilizeze manual</w:t>
      </w:r>
      <w:r w:rsidR="009F78C0">
        <w:rPr>
          <w:rFonts w:ascii="Times New Roman" w:hAnsi="Times New Roman"/>
        </w:rPr>
        <w:t>e</w:t>
      </w:r>
      <w:r>
        <w:rPr>
          <w:rFonts w:ascii="Times New Roman" w:hAnsi="Times New Roman"/>
        </w:rPr>
        <w:t xml:space="preserve"> și auxiliare în format electronic atât pentru a ușura ghiozdanul zilnic al elevilor</w:t>
      </w:r>
      <w:r w:rsidR="004E5437">
        <w:rPr>
          <w:rFonts w:ascii="Times New Roman" w:hAnsi="Times New Roman"/>
        </w:rPr>
        <w:t>,</w:t>
      </w:r>
      <w:r>
        <w:rPr>
          <w:rFonts w:ascii="Times New Roman" w:hAnsi="Times New Roman"/>
        </w:rPr>
        <w:t xml:space="preserve"> cât și pentru </w:t>
      </w:r>
      <w:r w:rsidR="004E5437">
        <w:rPr>
          <w:rFonts w:ascii="Times New Roman" w:hAnsi="Times New Roman"/>
        </w:rPr>
        <w:t>deschiderea</w:t>
      </w:r>
      <w:r>
        <w:rPr>
          <w:rFonts w:ascii="Times New Roman" w:hAnsi="Times New Roman"/>
        </w:rPr>
        <w:t xml:space="preserve"> </w:t>
      </w:r>
      <w:r w:rsidR="004E5437">
        <w:rPr>
          <w:rFonts w:ascii="Times New Roman" w:hAnsi="Times New Roman"/>
        </w:rPr>
        <w:t>c</w:t>
      </w:r>
      <w:r w:rsidR="00F4185F">
        <w:rPr>
          <w:rFonts w:ascii="Times New Roman" w:hAnsi="Times New Roman"/>
        </w:rPr>
        <w:t>ă</w:t>
      </w:r>
      <w:r w:rsidR="004E5437">
        <w:rPr>
          <w:rFonts w:ascii="Times New Roman" w:hAnsi="Times New Roman"/>
        </w:rPr>
        <w:t>tre</w:t>
      </w:r>
      <w:r w:rsidR="00F4185F">
        <w:rPr>
          <w:rFonts w:ascii="Times New Roman" w:hAnsi="Times New Roman"/>
        </w:rPr>
        <w:t xml:space="preserve"> utililizarea</w:t>
      </w:r>
      <w:r>
        <w:rPr>
          <w:rFonts w:ascii="Times New Roman" w:hAnsi="Times New Roman"/>
        </w:rPr>
        <w:t xml:space="preserve"> tehnologie</w:t>
      </w:r>
      <w:r w:rsidR="00F4185F">
        <w:rPr>
          <w:rFonts w:ascii="Times New Roman" w:hAnsi="Times New Roman"/>
        </w:rPr>
        <w:t>i în activitatea de învățare.</w:t>
      </w:r>
    </w:p>
    <w:p w:rsidR="009F78C0" w:rsidRDefault="009F78C0" w:rsidP="00210403">
      <w:pPr>
        <w:spacing w:after="0"/>
        <w:ind w:left="708"/>
        <w:jc w:val="both"/>
        <w:rPr>
          <w:rFonts w:ascii="Times New Roman" w:hAnsi="Times New Roman"/>
        </w:rPr>
      </w:pPr>
    </w:p>
    <w:p w:rsidR="009F78C0" w:rsidRPr="00210403" w:rsidRDefault="009F78C0" w:rsidP="00210403">
      <w:pPr>
        <w:spacing w:after="0"/>
        <w:ind w:left="708"/>
        <w:jc w:val="both"/>
        <w:rPr>
          <w:rFonts w:ascii="Times New Roman" w:hAnsi="Times New Roman"/>
        </w:rPr>
      </w:pPr>
      <w:r>
        <w:rPr>
          <w:rFonts w:ascii="Times New Roman" w:hAnsi="Times New Roman"/>
        </w:rPr>
        <w:t>Personal, consider că o platformă integrat</w:t>
      </w:r>
      <w:r w:rsidR="00945116">
        <w:rPr>
          <w:rFonts w:ascii="Times New Roman" w:hAnsi="Times New Roman"/>
        </w:rPr>
        <w:t>ă</w:t>
      </w:r>
      <w:r>
        <w:rPr>
          <w:rFonts w:ascii="Times New Roman" w:hAnsi="Times New Roman"/>
        </w:rPr>
        <w:t xml:space="preserve">, </w:t>
      </w:r>
      <w:r w:rsidR="00943751">
        <w:rPr>
          <w:rFonts w:ascii="Times New Roman" w:hAnsi="Times New Roman"/>
        </w:rPr>
        <w:t>organizată</w:t>
      </w:r>
      <w:r>
        <w:rPr>
          <w:rFonts w:ascii="Times New Roman" w:hAnsi="Times New Roman"/>
        </w:rPr>
        <w:t xml:space="preserve"> piramidal, ar putea oferi numeroase </w:t>
      </w:r>
      <w:r w:rsidR="00945116">
        <w:rPr>
          <w:rFonts w:ascii="Times New Roman" w:hAnsi="Times New Roman"/>
        </w:rPr>
        <w:t>oportunități de învățare,</w:t>
      </w:r>
      <w:r w:rsidR="00943751">
        <w:rPr>
          <w:rFonts w:ascii="Times New Roman" w:hAnsi="Times New Roman"/>
        </w:rPr>
        <w:t xml:space="preserve"> de comunicar, </w:t>
      </w:r>
      <w:r w:rsidR="00945116">
        <w:rPr>
          <w:rFonts w:ascii="Times New Roman" w:hAnsi="Times New Roman"/>
        </w:rPr>
        <w:t>dar și o facilă monitorizare din partea managerilor școlari și a Inspectoratului Școlar Județean Constanța a tuturor activităților de predare-învățare.</w:t>
      </w:r>
    </w:p>
    <w:p w:rsidR="00210403" w:rsidRDefault="00210403" w:rsidP="008C22E9">
      <w:pPr>
        <w:spacing w:after="0"/>
        <w:jc w:val="both"/>
        <w:rPr>
          <w:rFonts w:ascii="Times New Roman" w:hAnsi="Times New Roman"/>
        </w:rPr>
      </w:pPr>
    </w:p>
    <w:p w:rsidR="008C22E9" w:rsidRPr="00945116" w:rsidRDefault="008C22E9" w:rsidP="00945116">
      <w:pPr>
        <w:numPr>
          <w:ilvl w:val="0"/>
          <w:numId w:val="6"/>
        </w:numPr>
        <w:spacing w:after="0"/>
        <w:jc w:val="both"/>
        <w:rPr>
          <w:rFonts w:ascii="Times New Roman" w:hAnsi="Times New Roman"/>
          <w:b/>
          <w:bCs/>
        </w:rPr>
      </w:pPr>
      <w:r w:rsidRPr="00945116">
        <w:rPr>
          <w:rFonts w:ascii="Times New Roman" w:hAnsi="Times New Roman"/>
          <w:b/>
          <w:bCs/>
        </w:rPr>
        <w:t>Câte unităţi de învăţământ nu au conexiune la internet, în judeţul Constanţa? În ce localităţi sunt unităţile de învăţământ fără conexiune la internet şi cum va fi rezolvată situaţia?</w:t>
      </w:r>
    </w:p>
    <w:p w:rsidR="008C22E9" w:rsidRPr="008C22E9" w:rsidRDefault="00945116" w:rsidP="00945116">
      <w:pPr>
        <w:spacing w:after="0"/>
        <w:ind w:left="708"/>
        <w:jc w:val="both"/>
        <w:rPr>
          <w:rFonts w:ascii="Times New Roman" w:hAnsi="Times New Roman"/>
        </w:rPr>
      </w:pPr>
      <w:r>
        <w:rPr>
          <w:rFonts w:ascii="Times New Roman" w:hAnsi="Times New Roman"/>
        </w:rPr>
        <w:t>În luna septembrie Inspectoratul școlar Județean Constanța a realizat o situație centralizată, după cum urmează</w:t>
      </w:r>
      <w:r w:rsidR="008C22E9" w:rsidRPr="008C22E9">
        <w:rPr>
          <w:rFonts w:ascii="Times New Roman" w:hAnsi="Times New Roman"/>
        </w:rPr>
        <w:t>:</w:t>
      </w:r>
    </w:p>
    <w:p w:rsidR="00945116" w:rsidRDefault="008C22E9" w:rsidP="00945116">
      <w:pPr>
        <w:numPr>
          <w:ilvl w:val="1"/>
          <w:numId w:val="9"/>
        </w:numPr>
        <w:spacing w:after="0"/>
        <w:jc w:val="both"/>
        <w:rPr>
          <w:rFonts w:ascii="Times New Roman" w:hAnsi="Times New Roman"/>
        </w:rPr>
      </w:pPr>
      <w:r w:rsidRPr="008C22E9">
        <w:rPr>
          <w:rFonts w:ascii="Times New Roman" w:hAnsi="Times New Roman"/>
        </w:rPr>
        <w:t>119 clădiri nu sunt conectate la internet</w:t>
      </w:r>
      <w:r w:rsidR="00945116">
        <w:rPr>
          <w:rFonts w:ascii="Times New Roman" w:hAnsi="Times New Roman"/>
        </w:rPr>
        <w:t>, dintre care:</w:t>
      </w:r>
    </w:p>
    <w:p w:rsidR="00945116" w:rsidRDefault="008C22E9" w:rsidP="00945116">
      <w:pPr>
        <w:numPr>
          <w:ilvl w:val="2"/>
          <w:numId w:val="9"/>
        </w:numPr>
        <w:spacing w:after="0"/>
        <w:jc w:val="both"/>
        <w:rPr>
          <w:rFonts w:ascii="Times New Roman" w:hAnsi="Times New Roman"/>
        </w:rPr>
      </w:pPr>
      <w:r w:rsidRPr="00945116">
        <w:rPr>
          <w:rFonts w:ascii="Times New Roman" w:hAnsi="Times New Roman"/>
        </w:rPr>
        <w:t xml:space="preserve">7 </w:t>
      </w:r>
      <w:r w:rsidR="00945116">
        <w:rPr>
          <w:rFonts w:ascii="Times New Roman" w:hAnsi="Times New Roman"/>
        </w:rPr>
        <w:t>școli sunt în etapa de finalizare a</w:t>
      </w:r>
      <w:r w:rsidRPr="00945116">
        <w:rPr>
          <w:rFonts w:ascii="Times New Roman" w:hAnsi="Times New Roman"/>
        </w:rPr>
        <w:t xml:space="preserve"> conexiun</w:t>
      </w:r>
      <w:r w:rsidR="00945116">
        <w:rPr>
          <w:rFonts w:ascii="Times New Roman" w:hAnsi="Times New Roman"/>
        </w:rPr>
        <w:t>ii</w:t>
      </w:r>
      <w:r w:rsidRPr="00945116">
        <w:rPr>
          <w:rFonts w:ascii="Times New Roman" w:hAnsi="Times New Roman"/>
        </w:rPr>
        <w:t>;</w:t>
      </w:r>
    </w:p>
    <w:p w:rsidR="00945116" w:rsidRDefault="008C22E9" w:rsidP="00945116">
      <w:pPr>
        <w:numPr>
          <w:ilvl w:val="2"/>
          <w:numId w:val="9"/>
        </w:numPr>
        <w:spacing w:after="0"/>
        <w:jc w:val="both"/>
        <w:rPr>
          <w:rFonts w:ascii="Times New Roman" w:hAnsi="Times New Roman"/>
        </w:rPr>
      </w:pPr>
      <w:r w:rsidRPr="00945116">
        <w:rPr>
          <w:rFonts w:ascii="Times New Roman" w:hAnsi="Times New Roman"/>
        </w:rPr>
        <w:lastRenderedPageBreak/>
        <w:t>2 clădiri</w:t>
      </w:r>
      <w:r w:rsidR="00945116">
        <w:rPr>
          <w:rFonts w:ascii="Times New Roman" w:hAnsi="Times New Roman"/>
        </w:rPr>
        <w:t xml:space="preserve"> se află </w:t>
      </w:r>
      <w:r w:rsidRPr="00945116">
        <w:rPr>
          <w:rFonts w:ascii="Times New Roman" w:hAnsi="Times New Roman"/>
        </w:rPr>
        <w:t>în conservare (</w:t>
      </w:r>
      <w:r w:rsidR="00945116" w:rsidRPr="00945116">
        <w:rPr>
          <w:rFonts w:ascii="Times New Roman" w:hAnsi="Times New Roman"/>
        </w:rPr>
        <w:t>Şcoala Gimnazială Nr. 4 Neptun</w:t>
      </w:r>
      <w:r w:rsidR="00945116">
        <w:rPr>
          <w:rFonts w:ascii="Times New Roman" w:hAnsi="Times New Roman"/>
        </w:rPr>
        <w:t>,</w:t>
      </w:r>
      <w:r w:rsidR="00945116" w:rsidRPr="00945116">
        <w:rPr>
          <w:rFonts w:ascii="Times New Roman" w:hAnsi="Times New Roman"/>
        </w:rPr>
        <w:t xml:space="preserve"> Şcoala Primară Nr. 3 Ştefan Cel Mare</w:t>
      </w:r>
      <w:r w:rsidRPr="00945116">
        <w:rPr>
          <w:rFonts w:ascii="Times New Roman" w:hAnsi="Times New Roman"/>
        </w:rPr>
        <w:t>);</w:t>
      </w:r>
    </w:p>
    <w:p w:rsidR="008C22E9" w:rsidRPr="00945116" w:rsidRDefault="008C22E9" w:rsidP="00945116">
      <w:pPr>
        <w:numPr>
          <w:ilvl w:val="2"/>
          <w:numId w:val="9"/>
        </w:numPr>
        <w:spacing w:after="0"/>
        <w:jc w:val="both"/>
        <w:rPr>
          <w:rFonts w:ascii="Times New Roman" w:hAnsi="Times New Roman"/>
        </w:rPr>
      </w:pPr>
      <w:r w:rsidRPr="00945116">
        <w:rPr>
          <w:rFonts w:ascii="Times New Roman" w:hAnsi="Times New Roman"/>
        </w:rPr>
        <w:t xml:space="preserve">4 clădiri: </w:t>
      </w:r>
      <w:r w:rsidR="00945116" w:rsidRPr="00945116">
        <w:rPr>
          <w:rFonts w:ascii="Times New Roman" w:hAnsi="Times New Roman"/>
        </w:rPr>
        <w:t xml:space="preserve">unitatea școlară asigură tablete cu conexiune la internet </w:t>
      </w:r>
      <w:r w:rsidR="00945116">
        <w:rPr>
          <w:rFonts w:ascii="Times New Roman" w:hAnsi="Times New Roman"/>
        </w:rPr>
        <w:t xml:space="preserve">prin intermediul </w:t>
      </w:r>
      <w:r w:rsidR="00945116" w:rsidRPr="00945116">
        <w:rPr>
          <w:rFonts w:ascii="Times New Roman" w:hAnsi="Times New Roman"/>
        </w:rPr>
        <w:t>cartel</w:t>
      </w:r>
      <w:r w:rsidR="00945116">
        <w:rPr>
          <w:rFonts w:ascii="Times New Roman" w:hAnsi="Times New Roman"/>
        </w:rPr>
        <w:t xml:space="preserve">ei </w:t>
      </w:r>
      <w:r w:rsidRPr="00945116">
        <w:rPr>
          <w:rFonts w:ascii="Times New Roman" w:hAnsi="Times New Roman"/>
        </w:rPr>
        <w:t>(Darabani și Vâlcele).</w:t>
      </w:r>
    </w:p>
    <w:p w:rsidR="008C22E9" w:rsidRPr="008C22E9" w:rsidRDefault="008C22E9" w:rsidP="008C22E9">
      <w:pPr>
        <w:spacing w:after="0"/>
        <w:jc w:val="both"/>
        <w:rPr>
          <w:rFonts w:ascii="Times New Roman" w:hAnsi="Times New Roman"/>
        </w:rPr>
      </w:pPr>
    </w:p>
    <w:p w:rsidR="00BC7340" w:rsidRDefault="00B12AC5" w:rsidP="00945116">
      <w:pPr>
        <w:spacing w:after="0"/>
        <w:ind w:left="708"/>
        <w:jc w:val="both"/>
        <w:rPr>
          <w:rFonts w:ascii="Times New Roman" w:hAnsi="Times New Roman"/>
        </w:rPr>
      </w:pPr>
      <w:r>
        <w:rPr>
          <w:rFonts w:ascii="Times New Roman" w:hAnsi="Times New Roman"/>
        </w:rPr>
        <w:t xml:space="preserve">Situația va fi actualizată curând, deoarece știm că </w:t>
      </w:r>
      <w:r w:rsidR="001763C6">
        <w:rPr>
          <w:rFonts w:ascii="Times New Roman" w:hAnsi="Times New Roman"/>
        </w:rPr>
        <w:t xml:space="preserve">multe alte școli </w:t>
      </w:r>
      <w:r w:rsidR="00BC7340">
        <w:rPr>
          <w:rFonts w:ascii="Times New Roman" w:hAnsi="Times New Roman"/>
        </w:rPr>
        <w:t xml:space="preserve">și-au </w:t>
      </w:r>
      <w:r w:rsidR="001763C6">
        <w:rPr>
          <w:rFonts w:ascii="Times New Roman" w:hAnsi="Times New Roman"/>
        </w:rPr>
        <w:t>rezolvat deja problemele.</w:t>
      </w:r>
    </w:p>
    <w:p w:rsidR="008C22E9" w:rsidRPr="008C22E9" w:rsidRDefault="008C22E9" w:rsidP="00945116">
      <w:pPr>
        <w:spacing w:after="0"/>
        <w:ind w:left="708"/>
        <w:jc w:val="both"/>
        <w:rPr>
          <w:rFonts w:ascii="Times New Roman" w:hAnsi="Times New Roman"/>
        </w:rPr>
      </w:pPr>
      <w:r w:rsidRPr="008C22E9">
        <w:rPr>
          <w:rFonts w:ascii="Times New Roman" w:hAnsi="Times New Roman"/>
        </w:rPr>
        <w:t>Din datele de pe PLATFORMA NAŢIONALĂ INTEGRATĂ – WIRELESS CAMPUS, puse la dispoziție de Agenţia de Administrare a Reţelei Naţionale de Informatică pentru Educaţie şi Cercetare, 123 de unități de învățământ din județul Constanța vor fi conectate la serviciul de acces fără fir la reţele de date deschise interconectate, inclusiv la Internet.</w:t>
      </w:r>
    </w:p>
    <w:p w:rsidR="008C22E9" w:rsidRDefault="008C22E9" w:rsidP="00065263">
      <w:pPr>
        <w:spacing w:after="0"/>
        <w:jc w:val="both"/>
        <w:rPr>
          <w:rFonts w:ascii="Times New Roman" w:hAnsi="Times New Roman"/>
        </w:rPr>
      </w:pPr>
    </w:p>
    <w:p w:rsidR="008C22E9" w:rsidRDefault="009B1690" w:rsidP="00065263">
      <w:pPr>
        <w:spacing w:after="0"/>
        <w:jc w:val="both"/>
        <w:rPr>
          <w:rFonts w:ascii="Times New Roman" w:hAnsi="Times New Roman"/>
          <w:b/>
          <w:bCs/>
        </w:rPr>
      </w:pPr>
      <w:r w:rsidRPr="009B1690">
        <w:rPr>
          <w:rFonts w:ascii="Times New Roman" w:hAnsi="Times New Roman"/>
          <w:b/>
          <w:bCs/>
        </w:rPr>
        <w:t>ALTE SUBIECTE PUSE ÎN DISCUȚIE:</w:t>
      </w:r>
    </w:p>
    <w:p w:rsidR="009B1690" w:rsidRDefault="009B1690" w:rsidP="009B1690">
      <w:pPr>
        <w:numPr>
          <w:ilvl w:val="0"/>
          <w:numId w:val="10"/>
        </w:numPr>
        <w:spacing w:after="0"/>
        <w:jc w:val="both"/>
        <w:rPr>
          <w:rFonts w:ascii="Times New Roman" w:hAnsi="Times New Roman"/>
        </w:rPr>
      </w:pPr>
      <w:r>
        <w:rPr>
          <w:rFonts w:ascii="Times New Roman" w:hAnsi="Times New Roman"/>
          <w:b/>
          <w:bCs/>
        </w:rPr>
        <w:t xml:space="preserve">Situația creată la Liceul Teoretic </w:t>
      </w:r>
      <w:r>
        <w:rPr>
          <w:rFonts w:ascii="Times New Roman" w:hAnsi="Times New Roman"/>
          <w:b/>
          <w:bCs/>
          <w:i/>
          <w:iCs/>
        </w:rPr>
        <w:t>George Călinescu</w:t>
      </w:r>
      <w:r>
        <w:rPr>
          <w:rFonts w:ascii="Times New Roman" w:hAnsi="Times New Roman"/>
          <w:b/>
          <w:bCs/>
        </w:rPr>
        <w:t xml:space="preserve"> Constanța- </w:t>
      </w:r>
      <w:r w:rsidRPr="00FB4FFB">
        <w:rPr>
          <w:rFonts w:ascii="Times New Roman" w:hAnsi="Times New Roman"/>
        </w:rPr>
        <w:t>cadrele didactice din cadrul acestei unități de învățământ trebuie să conștientizeze importanța existenței unei cultur</w:t>
      </w:r>
      <w:r w:rsidR="00C17D78">
        <w:rPr>
          <w:rFonts w:ascii="Times New Roman" w:hAnsi="Times New Roman"/>
        </w:rPr>
        <w:t>i</w:t>
      </w:r>
      <w:r w:rsidRPr="00FB4FFB">
        <w:rPr>
          <w:rFonts w:ascii="Times New Roman" w:hAnsi="Times New Roman"/>
        </w:rPr>
        <w:t xml:space="preserve"> organizaționale, precum și faptul că unitatea de învățământ este condusă de Consiliul de administrație și nu de directorul instituției. Suntem deschiși </w:t>
      </w:r>
      <w:r w:rsidR="00C17D78">
        <w:rPr>
          <w:rFonts w:ascii="Times New Roman" w:hAnsi="Times New Roman"/>
        </w:rPr>
        <w:t>spre</w:t>
      </w:r>
      <w:r w:rsidRPr="00FB4FFB">
        <w:rPr>
          <w:rFonts w:ascii="Times New Roman" w:hAnsi="Times New Roman"/>
        </w:rPr>
        <w:t xml:space="preserve"> a identifica cea mai </w:t>
      </w:r>
      <w:r w:rsidR="00B54902">
        <w:rPr>
          <w:rFonts w:ascii="Times New Roman" w:hAnsi="Times New Roman"/>
        </w:rPr>
        <w:t>bună</w:t>
      </w:r>
      <w:r w:rsidRPr="00FB4FFB">
        <w:rPr>
          <w:rFonts w:ascii="Times New Roman" w:hAnsi="Times New Roman"/>
        </w:rPr>
        <w:t xml:space="preserve"> soluție</w:t>
      </w:r>
      <w:r w:rsidR="00B54902">
        <w:rPr>
          <w:rFonts w:ascii="Times New Roman" w:hAnsi="Times New Roman"/>
        </w:rPr>
        <w:t xml:space="preserve">, </w:t>
      </w:r>
      <w:r w:rsidRPr="00FB4FFB">
        <w:rPr>
          <w:rFonts w:ascii="Times New Roman" w:hAnsi="Times New Roman"/>
        </w:rPr>
        <w:t xml:space="preserve"> astfel încât persoana care va fi numită pe această funcție să poată coagula o echipă în unitatea de învățământ. În acest sens, așteptăm exprimarea unui acord din partea cadrelor didactice care </w:t>
      </w:r>
      <w:r w:rsidR="00FB4FFB" w:rsidRPr="00FB4FFB">
        <w:rPr>
          <w:rFonts w:ascii="Times New Roman" w:hAnsi="Times New Roman"/>
        </w:rPr>
        <w:t>doresc să fie detașate pentru această funcție. Ne interesează experiența managerială, dar, mai mult decât atât, disponibilitatea de a echilibra</w:t>
      </w:r>
      <w:r w:rsidR="004A44EA">
        <w:rPr>
          <w:rFonts w:ascii="Times New Roman" w:hAnsi="Times New Roman"/>
        </w:rPr>
        <w:t xml:space="preserve"> </w:t>
      </w:r>
      <w:r w:rsidR="00DC118E">
        <w:rPr>
          <w:rFonts w:ascii="Times New Roman" w:hAnsi="Times New Roman"/>
        </w:rPr>
        <w:t xml:space="preserve">dialogul în </w:t>
      </w:r>
      <w:r w:rsidR="00FB4FFB" w:rsidRPr="00FB4FFB">
        <w:rPr>
          <w:rFonts w:ascii="Times New Roman" w:hAnsi="Times New Roman"/>
        </w:rPr>
        <w:t>această unitate de învățământ, reper în mediul educa</w:t>
      </w:r>
      <w:r w:rsidR="00C17D78">
        <w:rPr>
          <w:rFonts w:ascii="Times New Roman" w:hAnsi="Times New Roman"/>
        </w:rPr>
        <w:t>ț</w:t>
      </w:r>
      <w:r w:rsidR="00FB4FFB" w:rsidRPr="00FB4FFB">
        <w:rPr>
          <w:rFonts w:ascii="Times New Roman" w:hAnsi="Times New Roman"/>
        </w:rPr>
        <w:t>ional constănțean.</w:t>
      </w:r>
    </w:p>
    <w:p w:rsidR="00C17D78" w:rsidRDefault="00C17D78" w:rsidP="00C17D78">
      <w:pPr>
        <w:spacing w:after="0"/>
        <w:ind w:left="720"/>
        <w:jc w:val="both"/>
        <w:rPr>
          <w:rFonts w:ascii="Times New Roman" w:hAnsi="Times New Roman"/>
        </w:rPr>
      </w:pPr>
    </w:p>
    <w:p w:rsidR="00FB4FFB" w:rsidRDefault="00FB4FFB" w:rsidP="009B1690">
      <w:pPr>
        <w:numPr>
          <w:ilvl w:val="0"/>
          <w:numId w:val="10"/>
        </w:numPr>
        <w:spacing w:after="0"/>
        <w:jc w:val="both"/>
        <w:rPr>
          <w:rFonts w:ascii="Times New Roman" w:hAnsi="Times New Roman"/>
        </w:rPr>
      </w:pPr>
      <w:r>
        <w:rPr>
          <w:rFonts w:ascii="Times New Roman" w:hAnsi="Times New Roman"/>
          <w:b/>
          <w:bCs/>
        </w:rPr>
        <w:t xml:space="preserve">Reclamațiile privind </w:t>
      </w:r>
      <w:r w:rsidR="000D6593">
        <w:rPr>
          <w:rFonts w:ascii="Times New Roman" w:hAnsi="Times New Roman"/>
          <w:b/>
          <w:bCs/>
        </w:rPr>
        <w:t xml:space="preserve">refuzul predării în sistem on-line al unor cadre didactice (cazul Liceul Teoretic </w:t>
      </w:r>
      <w:r w:rsidR="000D6593">
        <w:rPr>
          <w:rFonts w:ascii="Times New Roman" w:hAnsi="Times New Roman"/>
          <w:b/>
          <w:bCs/>
          <w:i/>
          <w:iCs/>
        </w:rPr>
        <w:t>Carmen Sylva</w:t>
      </w:r>
      <w:r w:rsidR="000D6593">
        <w:rPr>
          <w:rFonts w:ascii="Times New Roman" w:hAnsi="Times New Roman"/>
          <w:b/>
          <w:bCs/>
        </w:rPr>
        <w:t xml:space="preserve"> Eforie)- </w:t>
      </w:r>
      <w:r w:rsidR="000D6593" w:rsidRPr="000D6593">
        <w:rPr>
          <w:rFonts w:ascii="Times New Roman" w:hAnsi="Times New Roman"/>
        </w:rPr>
        <w:t xml:space="preserve">întârzierea exprimării unei poziții </w:t>
      </w:r>
      <w:r w:rsidR="000D6593">
        <w:rPr>
          <w:rFonts w:ascii="Times New Roman" w:hAnsi="Times New Roman"/>
        </w:rPr>
        <w:t xml:space="preserve">în spațiul public </w:t>
      </w:r>
      <w:r w:rsidR="000D6593" w:rsidRPr="000D6593">
        <w:rPr>
          <w:rFonts w:ascii="Times New Roman" w:hAnsi="Times New Roman"/>
        </w:rPr>
        <w:t xml:space="preserve">din partea Inspectoratului </w:t>
      </w:r>
      <w:r w:rsidR="000D6593">
        <w:rPr>
          <w:rFonts w:ascii="Times New Roman" w:hAnsi="Times New Roman"/>
        </w:rPr>
        <w:t>Ș</w:t>
      </w:r>
      <w:r w:rsidR="000D6593" w:rsidRPr="000D6593">
        <w:rPr>
          <w:rFonts w:ascii="Times New Roman" w:hAnsi="Times New Roman"/>
        </w:rPr>
        <w:t>colar Județean Constanța în această direcție a fost dat</w:t>
      </w:r>
      <w:r w:rsidR="00C17D78">
        <w:rPr>
          <w:rFonts w:ascii="Times New Roman" w:hAnsi="Times New Roman"/>
        </w:rPr>
        <w:t>ă</w:t>
      </w:r>
      <w:r w:rsidR="000D6593" w:rsidRPr="000D6593">
        <w:rPr>
          <w:rFonts w:ascii="Times New Roman" w:hAnsi="Times New Roman"/>
        </w:rPr>
        <w:t xml:space="preserve"> de faptul că, la instituția noastră a fost depusă o sesizare în care nu s-a precizat </w:t>
      </w:r>
      <w:r w:rsidR="00DC118E">
        <w:rPr>
          <w:rFonts w:ascii="Times New Roman" w:hAnsi="Times New Roman"/>
        </w:rPr>
        <w:t xml:space="preserve">și denumirea </w:t>
      </w:r>
      <w:r w:rsidR="00F440FC">
        <w:rPr>
          <w:rFonts w:ascii="Times New Roman" w:hAnsi="Times New Roman"/>
        </w:rPr>
        <w:t>unității</w:t>
      </w:r>
      <w:r w:rsidR="000D6593" w:rsidRPr="000D6593">
        <w:rPr>
          <w:rFonts w:ascii="Times New Roman" w:hAnsi="Times New Roman"/>
        </w:rPr>
        <w:t xml:space="preserve"> de învățământ. În momentul în care un repre</w:t>
      </w:r>
      <w:r w:rsidR="000D6593">
        <w:rPr>
          <w:rFonts w:ascii="Times New Roman" w:hAnsi="Times New Roman"/>
        </w:rPr>
        <w:t>z</w:t>
      </w:r>
      <w:r w:rsidR="000D6593" w:rsidRPr="000D6593">
        <w:rPr>
          <w:rFonts w:ascii="Times New Roman" w:hAnsi="Times New Roman"/>
        </w:rPr>
        <w:t>entant al presei a anunțat că este vorba despre acest liceu, inspectorii școlari s-au deplasat la școala respectiv</w:t>
      </w:r>
      <w:r w:rsidR="000D6593">
        <w:rPr>
          <w:rFonts w:ascii="Times New Roman" w:hAnsi="Times New Roman"/>
        </w:rPr>
        <w:t>ă</w:t>
      </w:r>
      <w:r w:rsidR="000D6593" w:rsidRPr="000D6593">
        <w:rPr>
          <w:rFonts w:ascii="Times New Roman" w:hAnsi="Times New Roman"/>
        </w:rPr>
        <w:t xml:space="preserve"> pentru a analiza aspectele menționate în sesizare.</w:t>
      </w:r>
      <w:r w:rsidR="000D6593">
        <w:rPr>
          <w:rFonts w:ascii="Times New Roman" w:hAnsi="Times New Roman"/>
        </w:rPr>
        <w:t xml:space="preserve"> Unitatea de învățământ lucrează cu o platformă (Moodle) care permite generarea unui raport. Acest raport cuprinde toate activitățile pe care le desfășoară cadrele didactice din școală- orar, modalitate de realizare (on-line sincron/asinc</w:t>
      </w:r>
      <w:r w:rsidR="00C17D78">
        <w:rPr>
          <w:rFonts w:ascii="Times New Roman" w:hAnsi="Times New Roman"/>
        </w:rPr>
        <w:t>r</w:t>
      </w:r>
      <w:r w:rsidR="000D6593">
        <w:rPr>
          <w:rFonts w:ascii="Times New Roman" w:hAnsi="Times New Roman"/>
        </w:rPr>
        <w:t>on, durată</w:t>
      </w:r>
      <w:r w:rsidR="00C17D78">
        <w:rPr>
          <w:rFonts w:ascii="Times New Roman" w:hAnsi="Times New Roman"/>
        </w:rPr>
        <w:t xml:space="preserve"> etc.</w:t>
      </w:r>
      <w:r w:rsidR="000D6593">
        <w:rPr>
          <w:rFonts w:ascii="Times New Roman" w:hAnsi="Times New Roman"/>
        </w:rPr>
        <w:t xml:space="preserve">). </w:t>
      </w:r>
      <w:r w:rsidR="000F006E">
        <w:rPr>
          <w:rFonts w:ascii="Times New Roman" w:hAnsi="Times New Roman"/>
        </w:rPr>
        <w:t xml:space="preserve">În urma </w:t>
      </w:r>
      <w:r w:rsidR="00C17D78">
        <w:rPr>
          <w:rFonts w:ascii="Times New Roman" w:hAnsi="Times New Roman"/>
        </w:rPr>
        <w:t>analizei</w:t>
      </w:r>
      <w:r w:rsidR="000F006E">
        <w:rPr>
          <w:rFonts w:ascii="Times New Roman" w:hAnsi="Times New Roman"/>
        </w:rPr>
        <w:t xml:space="preserve"> s-a constatat că procesul educa</w:t>
      </w:r>
      <w:r w:rsidR="00C17D78">
        <w:rPr>
          <w:rFonts w:ascii="Times New Roman" w:hAnsi="Times New Roman"/>
        </w:rPr>
        <w:t>ț</w:t>
      </w:r>
      <w:r w:rsidR="000F006E">
        <w:rPr>
          <w:rFonts w:ascii="Times New Roman" w:hAnsi="Times New Roman"/>
        </w:rPr>
        <w:t>ional s-a desfășurat în ambele forme</w:t>
      </w:r>
      <w:r w:rsidR="00C17D78">
        <w:rPr>
          <w:rFonts w:ascii="Times New Roman" w:hAnsi="Times New Roman"/>
        </w:rPr>
        <w:t>,</w:t>
      </w:r>
      <w:r w:rsidR="000F006E">
        <w:rPr>
          <w:rFonts w:ascii="Times New Roman" w:hAnsi="Times New Roman"/>
        </w:rPr>
        <w:t xml:space="preserve"> sincron/asincron, în funcție de orar și discipline. Este important să alternăm aceste tipuri de organizare, având în vedere faptul că elevul nu trebuie să stea foarte mult în fața calculatorului, fapt care poate să-i dăuneze sănătății. Înainte de pandemie ne preocupa acest aspect al stilului de viață sănătos și ne preocupă în continuare. Așadar, activitățile au fost susținute, dar sub diferite forme. Platformele utilizate la nivelul județului Constanța (fie gratuite, recomandate de către Ministerul Educației și Cercetării</w:t>
      </w:r>
      <w:r w:rsidR="00950E7C">
        <w:rPr>
          <w:rFonts w:ascii="Times New Roman" w:hAnsi="Times New Roman"/>
        </w:rPr>
        <w:t>,</w:t>
      </w:r>
      <w:r w:rsidR="000F006E">
        <w:rPr>
          <w:rFonts w:ascii="Times New Roman" w:hAnsi="Times New Roman"/>
        </w:rPr>
        <w:t xml:space="preserve"> fie achiziționate din fonduri proprii) oferă posibilitatea monitorizării activității de la clasă. O platformă integrată, organizată </w:t>
      </w:r>
      <w:r w:rsidR="004339C9">
        <w:rPr>
          <w:rFonts w:ascii="Times New Roman" w:hAnsi="Times New Roman"/>
        </w:rPr>
        <w:t>în concept</w:t>
      </w:r>
      <w:r w:rsidR="000F006E">
        <w:rPr>
          <w:rFonts w:ascii="Times New Roman" w:hAnsi="Times New Roman"/>
        </w:rPr>
        <w:t xml:space="preserve"> piramidal, ar oferi posibilitatea și Inspectoratului Școlar Județean Constanța de a monitoriza optim întregul proces educativ din unitățile de învățământ preuniversitar constănțean.</w:t>
      </w:r>
    </w:p>
    <w:p w:rsidR="00C17D78" w:rsidRDefault="00C17D78" w:rsidP="00C17D78">
      <w:pPr>
        <w:spacing w:after="0"/>
        <w:ind w:left="720"/>
        <w:jc w:val="both"/>
        <w:rPr>
          <w:rFonts w:ascii="Times New Roman" w:hAnsi="Times New Roman"/>
        </w:rPr>
      </w:pPr>
    </w:p>
    <w:p w:rsidR="00D32D93" w:rsidRPr="000D6593" w:rsidRDefault="00D32D93" w:rsidP="009B1690">
      <w:pPr>
        <w:numPr>
          <w:ilvl w:val="0"/>
          <w:numId w:val="10"/>
        </w:numPr>
        <w:spacing w:after="0"/>
        <w:jc w:val="both"/>
        <w:rPr>
          <w:rFonts w:ascii="Times New Roman" w:hAnsi="Times New Roman"/>
        </w:rPr>
      </w:pPr>
      <w:r>
        <w:rPr>
          <w:rFonts w:ascii="Times New Roman" w:hAnsi="Times New Roman"/>
          <w:b/>
          <w:bCs/>
        </w:rPr>
        <w:t xml:space="preserve">Transmiterea unui mesaj din partea Inspectoratului Școlar Județean Constanța cu privire la pregătirea unităților de învățământ din municipiul Constanța pentru un eventual scenariu 3- </w:t>
      </w:r>
      <w:r>
        <w:rPr>
          <w:rFonts w:ascii="Times New Roman" w:hAnsi="Times New Roman"/>
        </w:rPr>
        <w:t>nu trebuie să exist</w:t>
      </w:r>
      <w:r w:rsidR="00C17D78">
        <w:rPr>
          <w:rFonts w:ascii="Times New Roman" w:hAnsi="Times New Roman"/>
        </w:rPr>
        <w:t xml:space="preserve">e </w:t>
      </w:r>
      <w:r>
        <w:rPr>
          <w:rFonts w:ascii="Times New Roman" w:hAnsi="Times New Roman"/>
        </w:rPr>
        <w:t xml:space="preserve">niciun moment de panică în această direcție. Solicitarea ISJ a venit ca o pregătire pentru o eventuală situație așa cum, la începutul anului școlar fiecare școală a trebuit să fie pregătită </w:t>
      </w:r>
      <w:r>
        <w:rPr>
          <w:rFonts w:ascii="Times New Roman" w:hAnsi="Times New Roman"/>
        </w:rPr>
        <w:lastRenderedPageBreak/>
        <w:t>pentru oricare dintre cele 3 scenarii.</w:t>
      </w:r>
      <w:r w:rsidR="00915A52">
        <w:rPr>
          <w:rFonts w:ascii="Times New Roman" w:hAnsi="Times New Roman"/>
        </w:rPr>
        <w:t xml:space="preserve"> Așadar, este mult mai simplu să facem față unei situații dacă avem pregătite măsurile de acțiune.</w:t>
      </w:r>
    </w:p>
    <w:sectPr w:rsidR="00D32D93" w:rsidRPr="000D6593" w:rsidSect="002F6AE0">
      <w:headerReference w:type="default" r:id="rId8"/>
      <w:footerReference w:type="default" r:id="rId9"/>
      <w:pgSz w:w="11906" w:h="16838"/>
      <w:pgMar w:top="1134" w:right="1134" w:bottom="1134" w:left="1134" w:header="567"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D46" w:rsidRDefault="00871D46" w:rsidP="00A07F3F">
      <w:pPr>
        <w:spacing w:after="0" w:line="240" w:lineRule="auto"/>
      </w:pPr>
      <w:r>
        <w:separator/>
      </w:r>
    </w:p>
  </w:endnote>
  <w:endnote w:type="continuationSeparator" w:id="0">
    <w:p w:rsidR="00871D46" w:rsidRDefault="00871D46" w:rsidP="00A07F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F3F" w:rsidRDefault="00175C50" w:rsidP="00A07F3F">
    <w:pPr>
      <w:spacing w:after="0" w:line="220" w:lineRule="exact"/>
      <w:jc w:val="right"/>
      <w:rPr>
        <w:sz w:val="16"/>
        <w:szCs w:val="16"/>
      </w:rPr>
    </w:pPr>
    <w:r w:rsidRPr="00175C50">
      <w:rPr>
        <w:noProof/>
        <w:sz w:val="16"/>
        <w:szCs w:val="16"/>
        <w:lang w:val="ro-RO" w:eastAsia="ro-RO"/>
      </w:rPr>
      <w:pict>
        <v:shapetype id="_x0000_t32" coordsize="21600,21600" o:spt="32" o:oned="t" path="m,l21600,21600e" filled="f">
          <v:path arrowok="t" fillok="f" o:connecttype="none"/>
          <o:lock v:ext="edit" shapetype="t"/>
        </v:shapetype>
        <v:shape id="AutoShape 1" o:spid="_x0000_s4097" type="#_x0000_t32" style="position:absolute;left:0;text-align:left;margin-left:291.15pt;margin-top:7.7pt;width:190.5pt;height:0;z-index:251657728;visibility:visible;mso-wrap-distance-top:-6e-5mm;mso-wrap-distance-bottom:-6e-5mm"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">
          <o:lock v:ext="edit" shapetype="f"/>
        </v:shape>
      </w:pict>
    </w:r>
  </w:p>
  <w:p w:rsidR="00A07F3F" w:rsidRPr="00DD5881" w:rsidRDefault="00A07F3F" w:rsidP="00A07F3F">
    <w:pPr>
      <w:spacing w:after="0" w:line="220" w:lineRule="exact"/>
      <w:jc w:val="right"/>
      <w:rPr>
        <w:rFonts w:ascii="Times New Roman" w:hAnsi="Times New Roman"/>
        <w:sz w:val="16"/>
        <w:szCs w:val="16"/>
      </w:rPr>
    </w:pPr>
    <w:r w:rsidRPr="00DD5881">
      <w:rPr>
        <w:rFonts w:ascii="Times New Roman" w:hAnsi="Times New Roman"/>
        <w:sz w:val="16"/>
        <w:szCs w:val="16"/>
      </w:rPr>
      <w:t>Str. Mihai Eminescu nr. 11, Constanţa, cod poştal: 900664</w:t>
    </w:r>
  </w:p>
  <w:p w:rsidR="00A07F3F" w:rsidRPr="00DD5881" w:rsidRDefault="00A07F3F" w:rsidP="00A07F3F">
    <w:pPr>
      <w:spacing w:after="0" w:line="220" w:lineRule="exact"/>
      <w:jc w:val="right"/>
      <w:rPr>
        <w:rFonts w:ascii="Times New Roman" w:hAnsi="Times New Roman"/>
        <w:sz w:val="16"/>
        <w:szCs w:val="16"/>
        <w:lang w:val="pt-BR"/>
      </w:rPr>
    </w:pPr>
    <w:r w:rsidRPr="00DD5881">
      <w:rPr>
        <w:rFonts w:ascii="Times New Roman" w:hAnsi="Times New Roman"/>
        <w:sz w:val="16"/>
        <w:szCs w:val="16"/>
        <w:lang w:val="pt-BR"/>
      </w:rPr>
      <w:t>Tel.: +40 (0)241 611 913,  Fax: +40 (0)241 618 880</w:t>
    </w:r>
  </w:p>
  <w:p w:rsidR="00A07F3F" w:rsidRPr="00DD5881" w:rsidRDefault="00A07F3F" w:rsidP="005579F4">
    <w:pPr>
      <w:pStyle w:val="Footer"/>
      <w:jc w:val="right"/>
      <w:rPr>
        <w:rFonts w:ascii="Times New Roman" w:hAnsi="Times New Roman"/>
        <w:sz w:val="16"/>
        <w:szCs w:val="16"/>
      </w:rPr>
    </w:pPr>
    <w:r w:rsidRPr="00DD5881">
      <w:rPr>
        <w:rFonts w:ascii="Times New Roman" w:hAnsi="Times New Roman"/>
        <w:sz w:val="16"/>
        <w:szCs w:val="16"/>
        <w:lang w:val="pt-BR"/>
      </w:rPr>
      <w:t>www.isjcta.ro   e-mail: isj-cta@isjcta.ro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D46" w:rsidRDefault="00871D46" w:rsidP="00A07F3F">
      <w:pPr>
        <w:spacing w:after="0" w:line="240" w:lineRule="auto"/>
      </w:pPr>
      <w:r>
        <w:separator/>
      </w:r>
    </w:p>
  </w:footnote>
  <w:footnote w:type="continuationSeparator" w:id="0">
    <w:p w:rsidR="00871D46" w:rsidRDefault="00871D46" w:rsidP="00A07F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2BB" w:rsidRDefault="00234A9F" w:rsidP="002231E8">
    <w:pPr>
      <w:pStyle w:val="Header"/>
      <w:rPr>
        <w:noProof/>
        <w:lang w:eastAsia="en-GB"/>
      </w:rPr>
    </w:pPr>
    <w:r>
      <w:rPr>
        <w:noProof/>
        <w:lang w:val="en-US"/>
      </w:rPr>
      <w:drawing>
        <wp:inline distT="0" distB="0" distL="0" distR="0">
          <wp:extent cx="5795010" cy="796290"/>
          <wp:effectExtent l="0" t="0" r="0" b="0"/>
          <wp:docPr id="1" name="I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95010" cy="796290"/>
                  </a:xfrm>
                  <a:prstGeom prst="rect">
                    <a:avLst/>
                  </a:prstGeom>
                  <a:noFill/>
                  <a:ln>
                    <a:noFill/>
                  </a:ln>
                </pic:spPr>
              </pic:pic>
            </a:graphicData>
          </a:graphic>
        </wp:inline>
      </w:drawing>
    </w:r>
  </w:p>
  <w:p w:rsidR="005862BB" w:rsidRPr="002231E8" w:rsidRDefault="005862BB" w:rsidP="002231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F29CC"/>
    <w:multiLevelType w:val="hybridMultilevel"/>
    <w:tmpl w:val="03FE9AD2"/>
    <w:lvl w:ilvl="0" w:tplc="0418000F">
      <w:start w:val="1"/>
      <w:numFmt w:val="decimal"/>
      <w:lvlText w:val="%1."/>
      <w:lvlJc w:val="left"/>
      <w:pPr>
        <w:ind w:left="360" w:hanging="360"/>
      </w:pPr>
      <w:rPr>
        <w:rFonts w:hint="default"/>
      </w:rPr>
    </w:lvl>
    <w:lvl w:ilvl="1" w:tplc="F760CD04">
      <w:start w:val="110"/>
      <w:numFmt w:val="bullet"/>
      <w:lvlText w:val="-"/>
      <w:lvlJc w:val="left"/>
      <w:pPr>
        <w:ind w:left="1080" w:hanging="360"/>
      </w:pPr>
      <w:rPr>
        <w:rFonts w:ascii="Times New Roman" w:eastAsia="Calibri" w:hAnsi="Times New Roman" w:cs="Times New Roman"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nsid w:val="24A20E8C"/>
    <w:multiLevelType w:val="hybridMultilevel"/>
    <w:tmpl w:val="84BA6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905EDE"/>
    <w:multiLevelType w:val="hybridMultilevel"/>
    <w:tmpl w:val="89C4961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2F0058DB"/>
    <w:multiLevelType w:val="hybridMultilevel"/>
    <w:tmpl w:val="45AE7A1C"/>
    <w:lvl w:ilvl="0" w:tplc="0418000F">
      <w:start w:val="1"/>
      <w:numFmt w:val="decimal"/>
      <w:lvlText w:val="%1."/>
      <w:lvlJc w:val="left"/>
      <w:pPr>
        <w:ind w:left="360" w:hanging="360"/>
      </w:pPr>
      <w:rPr>
        <w:rFonts w:hint="default"/>
      </w:rPr>
    </w:lvl>
    <w:lvl w:ilvl="1" w:tplc="0418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nsid w:val="4B5E18EA"/>
    <w:multiLevelType w:val="hybridMultilevel"/>
    <w:tmpl w:val="2242B9F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4CCF6D04"/>
    <w:multiLevelType w:val="hybridMultilevel"/>
    <w:tmpl w:val="096601D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4F663BBB"/>
    <w:multiLevelType w:val="hybridMultilevel"/>
    <w:tmpl w:val="6834FD36"/>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58FF095E"/>
    <w:multiLevelType w:val="hybridMultilevel"/>
    <w:tmpl w:val="3A16B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550C1A"/>
    <w:multiLevelType w:val="hybridMultilevel"/>
    <w:tmpl w:val="B5DC48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73443C61"/>
    <w:multiLevelType w:val="hybridMultilevel"/>
    <w:tmpl w:val="3F201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9"/>
  </w:num>
  <w:num w:numId="5">
    <w:abstractNumId w:val="1"/>
  </w:num>
  <w:num w:numId="6">
    <w:abstractNumId w:val="0"/>
  </w:num>
  <w:num w:numId="7">
    <w:abstractNumId w:val="5"/>
  </w:num>
  <w:num w:numId="8">
    <w:abstractNumId w:val="8"/>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5122"/>
    <o:shapelayout v:ext="edit">
      <o:idmap v:ext="edit" data="4"/>
      <o:rules v:ext="edit">
        <o:r id="V:Rule1" type="connector" idref="#AutoShape 1"/>
      </o:rules>
    </o:shapelayout>
  </w:hdrShapeDefaults>
  <w:footnotePr>
    <w:footnote w:id="-1"/>
    <w:footnote w:id="0"/>
  </w:footnotePr>
  <w:endnotePr>
    <w:endnote w:id="-1"/>
    <w:endnote w:id="0"/>
  </w:endnotePr>
  <w:compat/>
  <w:rsids>
    <w:rsidRoot w:val="00A07F3F"/>
    <w:rsid w:val="0000574A"/>
    <w:rsid w:val="00027B0C"/>
    <w:rsid w:val="000457AD"/>
    <w:rsid w:val="0005012E"/>
    <w:rsid w:val="00052B0E"/>
    <w:rsid w:val="00065263"/>
    <w:rsid w:val="00065CE9"/>
    <w:rsid w:val="00066FAC"/>
    <w:rsid w:val="0007612F"/>
    <w:rsid w:val="00095210"/>
    <w:rsid w:val="000D091D"/>
    <w:rsid w:val="000D1DC3"/>
    <w:rsid w:val="000D255E"/>
    <w:rsid w:val="000D6593"/>
    <w:rsid w:val="000F006E"/>
    <w:rsid w:val="001170B0"/>
    <w:rsid w:val="00132CF6"/>
    <w:rsid w:val="00150E3F"/>
    <w:rsid w:val="00151F41"/>
    <w:rsid w:val="0016229C"/>
    <w:rsid w:val="001633C7"/>
    <w:rsid w:val="0017506C"/>
    <w:rsid w:val="00175C50"/>
    <w:rsid w:val="001763C6"/>
    <w:rsid w:val="001920BB"/>
    <w:rsid w:val="00194375"/>
    <w:rsid w:val="001D2D84"/>
    <w:rsid w:val="00210403"/>
    <w:rsid w:val="002231E8"/>
    <w:rsid w:val="00234A9F"/>
    <w:rsid w:val="00245CFA"/>
    <w:rsid w:val="0024606C"/>
    <w:rsid w:val="00246F0B"/>
    <w:rsid w:val="00265C77"/>
    <w:rsid w:val="002A3E45"/>
    <w:rsid w:val="002C46EC"/>
    <w:rsid w:val="002C627B"/>
    <w:rsid w:val="002D0610"/>
    <w:rsid w:val="002F6AE0"/>
    <w:rsid w:val="00300087"/>
    <w:rsid w:val="00303A7B"/>
    <w:rsid w:val="003160D9"/>
    <w:rsid w:val="003212AF"/>
    <w:rsid w:val="00327960"/>
    <w:rsid w:val="00334C35"/>
    <w:rsid w:val="00357F2E"/>
    <w:rsid w:val="00362681"/>
    <w:rsid w:val="0036323C"/>
    <w:rsid w:val="003661AD"/>
    <w:rsid w:val="003A7F67"/>
    <w:rsid w:val="003B06BA"/>
    <w:rsid w:val="004339C9"/>
    <w:rsid w:val="00450C79"/>
    <w:rsid w:val="004525EA"/>
    <w:rsid w:val="00453D24"/>
    <w:rsid w:val="0045735C"/>
    <w:rsid w:val="00481867"/>
    <w:rsid w:val="004A23E5"/>
    <w:rsid w:val="004A44A2"/>
    <w:rsid w:val="004A44EA"/>
    <w:rsid w:val="004B2157"/>
    <w:rsid w:val="004B4971"/>
    <w:rsid w:val="004C2AD7"/>
    <w:rsid w:val="004E5437"/>
    <w:rsid w:val="00514D2C"/>
    <w:rsid w:val="00523134"/>
    <w:rsid w:val="00535BE9"/>
    <w:rsid w:val="00545340"/>
    <w:rsid w:val="0054616B"/>
    <w:rsid w:val="0055272F"/>
    <w:rsid w:val="0055305B"/>
    <w:rsid w:val="005579F4"/>
    <w:rsid w:val="00580F7E"/>
    <w:rsid w:val="005862BB"/>
    <w:rsid w:val="00594B77"/>
    <w:rsid w:val="005A4595"/>
    <w:rsid w:val="005A6F93"/>
    <w:rsid w:val="005D67A2"/>
    <w:rsid w:val="00601421"/>
    <w:rsid w:val="00603FB7"/>
    <w:rsid w:val="00617F80"/>
    <w:rsid w:val="006659E6"/>
    <w:rsid w:val="00671E04"/>
    <w:rsid w:val="00673B88"/>
    <w:rsid w:val="00690AEA"/>
    <w:rsid w:val="00697336"/>
    <w:rsid w:val="006A1F45"/>
    <w:rsid w:val="006A62A0"/>
    <w:rsid w:val="006A71EC"/>
    <w:rsid w:val="006C5FDA"/>
    <w:rsid w:val="006D1318"/>
    <w:rsid w:val="006F02EA"/>
    <w:rsid w:val="006F2033"/>
    <w:rsid w:val="0071055D"/>
    <w:rsid w:val="00714FBA"/>
    <w:rsid w:val="007243C7"/>
    <w:rsid w:val="0073599B"/>
    <w:rsid w:val="00735C88"/>
    <w:rsid w:val="007400F7"/>
    <w:rsid w:val="00757487"/>
    <w:rsid w:val="0076102A"/>
    <w:rsid w:val="0077253F"/>
    <w:rsid w:val="007739DB"/>
    <w:rsid w:val="00780790"/>
    <w:rsid w:val="00781DE9"/>
    <w:rsid w:val="00783CE1"/>
    <w:rsid w:val="007D0C77"/>
    <w:rsid w:val="007D5035"/>
    <w:rsid w:val="007E1589"/>
    <w:rsid w:val="007E4349"/>
    <w:rsid w:val="007F0DF6"/>
    <w:rsid w:val="007F24C3"/>
    <w:rsid w:val="007F6E62"/>
    <w:rsid w:val="00801B54"/>
    <w:rsid w:val="00835EC7"/>
    <w:rsid w:val="00847082"/>
    <w:rsid w:val="00871D46"/>
    <w:rsid w:val="0087324D"/>
    <w:rsid w:val="00874A25"/>
    <w:rsid w:val="008C22E9"/>
    <w:rsid w:val="00902956"/>
    <w:rsid w:val="00915A52"/>
    <w:rsid w:val="00921893"/>
    <w:rsid w:val="00922066"/>
    <w:rsid w:val="009253E1"/>
    <w:rsid w:val="00943751"/>
    <w:rsid w:val="00945116"/>
    <w:rsid w:val="00950E7C"/>
    <w:rsid w:val="00956732"/>
    <w:rsid w:val="0097334C"/>
    <w:rsid w:val="00980097"/>
    <w:rsid w:val="00981703"/>
    <w:rsid w:val="00985C42"/>
    <w:rsid w:val="00991DB7"/>
    <w:rsid w:val="009A24BB"/>
    <w:rsid w:val="009B1690"/>
    <w:rsid w:val="009B55CA"/>
    <w:rsid w:val="009D0DDC"/>
    <w:rsid w:val="009F5022"/>
    <w:rsid w:val="009F78C0"/>
    <w:rsid w:val="00A02C63"/>
    <w:rsid w:val="00A07F3F"/>
    <w:rsid w:val="00A133A9"/>
    <w:rsid w:val="00A135F8"/>
    <w:rsid w:val="00A20DCA"/>
    <w:rsid w:val="00A42415"/>
    <w:rsid w:val="00A638D2"/>
    <w:rsid w:val="00A6586C"/>
    <w:rsid w:val="00A73E38"/>
    <w:rsid w:val="00A87582"/>
    <w:rsid w:val="00AA0B34"/>
    <w:rsid w:val="00AA2CBB"/>
    <w:rsid w:val="00AA6E12"/>
    <w:rsid w:val="00AC1F7E"/>
    <w:rsid w:val="00AD06E5"/>
    <w:rsid w:val="00AD144E"/>
    <w:rsid w:val="00AE3F28"/>
    <w:rsid w:val="00AF2FD5"/>
    <w:rsid w:val="00B053EB"/>
    <w:rsid w:val="00B12AC5"/>
    <w:rsid w:val="00B224D3"/>
    <w:rsid w:val="00B27C33"/>
    <w:rsid w:val="00B54902"/>
    <w:rsid w:val="00B8213C"/>
    <w:rsid w:val="00BA4813"/>
    <w:rsid w:val="00BA5D5D"/>
    <w:rsid w:val="00BB05BB"/>
    <w:rsid w:val="00BC00EE"/>
    <w:rsid w:val="00BC7340"/>
    <w:rsid w:val="00BC7CC2"/>
    <w:rsid w:val="00BF1EE3"/>
    <w:rsid w:val="00C1377E"/>
    <w:rsid w:val="00C1665A"/>
    <w:rsid w:val="00C17D78"/>
    <w:rsid w:val="00C24C40"/>
    <w:rsid w:val="00C477F9"/>
    <w:rsid w:val="00C5260D"/>
    <w:rsid w:val="00C5453C"/>
    <w:rsid w:val="00C614F4"/>
    <w:rsid w:val="00CA12DA"/>
    <w:rsid w:val="00CA6F6B"/>
    <w:rsid w:val="00CC5D49"/>
    <w:rsid w:val="00CE0DF7"/>
    <w:rsid w:val="00CE2BEA"/>
    <w:rsid w:val="00D04E24"/>
    <w:rsid w:val="00D06BF9"/>
    <w:rsid w:val="00D071F1"/>
    <w:rsid w:val="00D24222"/>
    <w:rsid w:val="00D310F3"/>
    <w:rsid w:val="00D32D93"/>
    <w:rsid w:val="00D70F24"/>
    <w:rsid w:val="00D801D3"/>
    <w:rsid w:val="00D82437"/>
    <w:rsid w:val="00DA3C53"/>
    <w:rsid w:val="00DC118E"/>
    <w:rsid w:val="00DD2B80"/>
    <w:rsid w:val="00DD5881"/>
    <w:rsid w:val="00DD76CA"/>
    <w:rsid w:val="00DF16D5"/>
    <w:rsid w:val="00DF1CF9"/>
    <w:rsid w:val="00E13215"/>
    <w:rsid w:val="00E33251"/>
    <w:rsid w:val="00E3730A"/>
    <w:rsid w:val="00E746BA"/>
    <w:rsid w:val="00E75FE0"/>
    <w:rsid w:val="00E972C7"/>
    <w:rsid w:val="00EA3323"/>
    <w:rsid w:val="00EC4130"/>
    <w:rsid w:val="00EC4E59"/>
    <w:rsid w:val="00EE3D64"/>
    <w:rsid w:val="00F135EB"/>
    <w:rsid w:val="00F314C3"/>
    <w:rsid w:val="00F4185F"/>
    <w:rsid w:val="00F440FC"/>
    <w:rsid w:val="00F630F6"/>
    <w:rsid w:val="00F73CFA"/>
    <w:rsid w:val="00FB4FFB"/>
    <w:rsid w:val="00FC390A"/>
    <w:rsid w:val="00FE2AC3"/>
    <w:rsid w:val="00FF5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A2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F3F"/>
    <w:pPr>
      <w:tabs>
        <w:tab w:val="center" w:pos="4536"/>
        <w:tab w:val="right" w:pos="9072"/>
      </w:tabs>
      <w:spacing w:after="0" w:line="240" w:lineRule="auto"/>
    </w:pPr>
    <w:rPr>
      <w:lang w:val="ro-RO"/>
    </w:rPr>
  </w:style>
  <w:style w:type="character" w:customStyle="1" w:styleId="HeaderChar">
    <w:name w:val="Header Char"/>
    <w:basedOn w:val="DefaultParagraphFont"/>
    <w:link w:val="Header"/>
    <w:uiPriority w:val="99"/>
    <w:rsid w:val="00A07F3F"/>
  </w:style>
  <w:style w:type="paragraph" w:styleId="Footer">
    <w:name w:val="footer"/>
    <w:basedOn w:val="Normal"/>
    <w:link w:val="FooterChar"/>
    <w:unhideWhenUsed/>
    <w:rsid w:val="00A07F3F"/>
    <w:pPr>
      <w:tabs>
        <w:tab w:val="center" w:pos="4536"/>
        <w:tab w:val="right" w:pos="9072"/>
      </w:tabs>
      <w:spacing w:after="0" w:line="240" w:lineRule="auto"/>
    </w:pPr>
    <w:rPr>
      <w:lang w:val="ro-RO"/>
    </w:rPr>
  </w:style>
  <w:style w:type="character" w:customStyle="1" w:styleId="FooterChar">
    <w:name w:val="Footer Char"/>
    <w:basedOn w:val="DefaultParagraphFont"/>
    <w:link w:val="Footer"/>
    <w:uiPriority w:val="99"/>
    <w:rsid w:val="00A07F3F"/>
  </w:style>
  <w:style w:type="paragraph" w:styleId="BalloonText">
    <w:name w:val="Balloon Text"/>
    <w:basedOn w:val="Normal"/>
    <w:link w:val="BalloonTextChar"/>
    <w:uiPriority w:val="99"/>
    <w:semiHidden/>
    <w:unhideWhenUsed/>
    <w:rsid w:val="00A07F3F"/>
    <w:pPr>
      <w:spacing w:after="0" w:line="240" w:lineRule="auto"/>
    </w:pPr>
    <w:rPr>
      <w:rFonts w:ascii="Tahoma" w:hAnsi="Tahoma" w:cs="Tahoma"/>
      <w:sz w:val="16"/>
      <w:szCs w:val="16"/>
      <w:lang w:val="ro-RO"/>
    </w:rPr>
  </w:style>
  <w:style w:type="character" w:customStyle="1" w:styleId="BalloonTextChar">
    <w:name w:val="Balloon Text Char"/>
    <w:link w:val="BalloonText"/>
    <w:uiPriority w:val="99"/>
    <w:semiHidden/>
    <w:rsid w:val="00A07F3F"/>
    <w:rPr>
      <w:rFonts w:ascii="Tahoma" w:hAnsi="Tahoma" w:cs="Tahoma"/>
      <w:sz w:val="16"/>
      <w:szCs w:val="16"/>
    </w:rPr>
  </w:style>
  <w:style w:type="paragraph" w:styleId="BodyText">
    <w:name w:val="Body Text"/>
    <w:basedOn w:val="Normal"/>
    <w:link w:val="BodyTextChar"/>
    <w:semiHidden/>
    <w:rsid w:val="00874A25"/>
    <w:pPr>
      <w:spacing w:after="0" w:line="240" w:lineRule="auto"/>
      <w:jc w:val="both"/>
    </w:pPr>
    <w:rPr>
      <w:rFonts w:ascii="Times New Roman" w:eastAsia="Times New Roman" w:hAnsi="Times New Roman"/>
      <w:sz w:val="24"/>
      <w:szCs w:val="24"/>
      <w:lang w:val="ro-RO" w:eastAsia="ro-RO"/>
    </w:rPr>
  </w:style>
  <w:style w:type="character" w:customStyle="1" w:styleId="BodyTextChar">
    <w:name w:val="Body Text Char"/>
    <w:link w:val="BodyText"/>
    <w:semiHidden/>
    <w:rsid w:val="00874A25"/>
    <w:rPr>
      <w:rFonts w:ascii="Times New Roman" w:eastAsia="Times New Roman" w:hAnsi="Times New Roman" w:cs="Times New Roman"/>
      <w:sz w:val="24"/>
      <w:szCs w:val="24"/>
      <w:lang w:eastAsia="ro-RO"/>
    </w:rPr>
  </w:style>
  <w:style w:type="table" w:styleId="TableGrid">
    <w:name w:val="Table Grid"/>
    <w:basedOn w:val="TableNormal"/>
    <w:uiPriority w:val="59"/>
    <w:rsid w:val="0087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semiHidden/>
    <w:unhideWhenUsed/>
    <w:rsid w:val="00095210"/>
    <w:rPr>
      <w:color w:val="0000FF"/>
      <w:u w:val="single"/>
    </w:rPr>
  </w:style>
  <w:style w:type="paragraph" w:styleId="ListParagraph">
    <w:name w:val="List Paragraph"/>
    <w:basedOn w:val="Normal"/>
    <w:uiPriority w:val="34"/>
    <w:qFormat/>
    <w:rsid w:val="004A44A2"/>
    <w:pPr>
      <w:ind w:left="720"/>
      <w:contextualSpacing/>
    </w:pPr>
    <w:rPr>
      <w:lang w:val="ro-RO"/>
    </w:rPr>
  </w:style>
</w:styles>
</file>

<file path=word/webSettings.xml><?xml version="1.0" encoding="utf-8"?>
<w:webSettings xmlns:r="http://schemas.openxmlformats.org/officeDocument/2006/relationships" xmlns:w="http://schemas.openxmlformats.org/wordprocessingml/2006/main">
  <w:divs>
    <w:div w:id="390807925">
      <w:bodyDiv w:val="1"/>
      <w:marLeft w:val="0"/>
      <w:marRight w:val="0"/>
      <w:marTop w:val="0"/>
      <w:marBottom w:val="0"/>
      <w:divBdr>
        <w:top w:val="none" w:sz="0" w:space="0" w:color="auto"/>
        <w:left w:val="none" w:sz="0" w:space="0" w:color="auto"/>
        <w:bottom w:val="none" w:sz="0" w:space="0" w:color="auto"/>
        <w:right w:val="none" w:sz="0" w:space="0" w:color="auto"/>
      </w:divBdr>
    </w:div>
    <w:div w:id="822353466">
      <w:bodyDiv w:val="1"/>
      <w:marLeft w:val="0"/>
      <w:marRight w:val="0"/>
      <w:marTop w:val="0"/>
      <w:marBottom w:val="0"/>
      <w:divBdr>
        <w:top w:val="none" w:sz="0" w:space="0" w:color="auto"/>
        <w:left w:val="none" w:sz="0" w:space="0" w:color="auto"/>
        <w:bottom w:val="none" w:sz="0" w:space="0" w:color="auto"/>
        <w:right w:val="none" w:sz="0" w:space="0" w:color="auto"/>
      </w:divBdr>
    </w:div>
    <w:div w:id="1052730892">
      <w:bodyDiv w:val="1"/>
      <w:marLeft w:val="0"/>
      <w:marRight w:val="0"/>
      <w:marTop w:val="0"/>
      <w:marBottom w:val="0"/>
      <w:divBdr>
        <w:top w:val="none" w:sz="0" w:space="0" w:color="auto"/>
        <w:left w:val="none" w:sz="0" w:space="0" w:color="auto"/>
        <w:bottom w:val="none" w:sz="0" w:space="0" w:color="auto"/>
        <w:right w:val="none" w:sz="0" w:space="0" w:color="auto"/>
      </w:divBdr>
      <w:divsChild>
        <w:div w:id="773670808">
          <w:marLeft w:val="0"/>
          <w:marRight w:val="0"/>
          <w:marTop w:val="0"/>
          <w:marBottom w:val="0"/>
          <w:divBdr>
            <w:top w:val="none" w:sz="0" w:space="0" w:color="auto"/>
            <w:left w:val="none" w:sz="0" w:space="0" w:color="auto"/>
            <w:bottom w:val="none" w:sz="0" w:space="0" w:color="auto"/>
            <w:right w:val="none" w:sz="0" w:space="0" w:color="auto"/>
          </w:divBdr>
          <w:divsChild>
            <w:div w:id="345326941">
              <w:marLeft w:val="0"/>
              <w:marRight w:val="0"/>
              <w:marTop w:val="0"/>
              <w:marBottom w:val="0"/>
              <w:divBdr>
                <w:top w:val="none" w:sz="0" w:space="0" w:color="auto"/>
                <w:left w:val="none" w:sz="0" w:space="0" w:color="auto"/>
                <w:bottom w:val="none" w:sz="0" w:space="0" w:color="auto"/>
                <w:right w:val="none" w:sz="0" w:space="0" w:color="auto"/>
              </w:divBdr>
              <w:divsChild>
                <w:div w:id="2003266525">
                  <w:marLeft w:val="0"/>
                  <w:marRight w:val="0"/>
                  <w:marTop w:val="0"/>
                  <w:marBottom w:val="0"/>
                  <w:divBdr>
                    <w:top w:val="none" w:sz="0" w:space="0" w:color="auto"/>
                    <w:left w:val="none" w:sz="0" w:space="0" w:color="auto"/>
                    <w:bottom w:val="none" w:sz="0" w:space="0" w:color="auto"/>
                    <w:right w:val="none" w:sz="0" w:space="0" w:color="auto"/>
                  </w:divBdr>
                  <w:divsChild>
                    <w:div w:id="1268078534">
                      <w:marLeft w:val="0"/>
                      <w:marRight w:val="0"/>
                      <w:marTop w:val="0"/>
                      <w:marBottom w:val="0"/>
                      <w:divBdr>
                        <w:top w:val="none" w:sz="0" w:space="0" w:color="auto"/>
                        <w:left w:val="none" w:sz="0" w:space="0" w:color="auto"/>
                        <w:bottom w:val="none" w:sz="0" w:space="0" w:color="auto"/>
                        <w:right w:val="none" w:sz="0" w:space="0" w:color="auto"/>
                      </w:divBdr>
                      <w:divsChild>
                        <w:div w:id="269431513">
                          <w:marLeft w:val="0"/>
                          <w:marRight w:val="0"/>
                          <w:marTop w:val="0"/>
                          <w:marBottom w:val="0"/>
                          <w:divBdr>
                            <w:top w:val="none" w:sz="0" w:space="0" w:color="auto"/>
                            <w:left w:val="none" w:sz="0" w:space="0" w:color="auto"/>
                            <w:bottom w:val="none" w:sz="0" w:space="0" w:color="auto"/>
                            <w:right w:val="none" w:sz="0" w:space="0" w:color="auto"/>
                          </w:divBdr>
                          <w:divsChild>
                            <w:div w:id="1113013012">
                              <w:marLeft w:val="0"/>
                              <w:marRight w:val="0"/>
                              <w:marTop w:val="0"/>
                              <w:marBottom w:val="0"/>
                              <w:divBdr>
                                <w:top w:val="none" w:sz="0" w:space="0" w:color="auto"/>
                                <w:left w:val="none" w:sz="0" w:space="0" w:color="auto"/>
                                <w:bottom w:val="none" w:sz="0" w:space="0" w:color="auto"/>
                                <w:right w:val="none" w:sz="0" w:space="0" w:color="auto"/>
                              </w:divBdr>
                              <w:divsChild>
                                <w:div w:id="83696510">
                                  <w:marLeft w:val="0"/>
                                  <w:marRight w:val="0"/>
                                  <w:marTop w:val="0"/>
                                  <w:marBottom w:val="0"/>
                                  <w:divBdr>
                                    <w:top w:val="none" w:sz="0" w:space="0" w:color="auto"/>
                                    <w:left w:val="none" w:sz="0" w:space="0" w:color="auto"/>
                                    <w:bottom w:val="none" w:sz="0" w:space="0" w:color="auto"/>
                                    <w:right w:val="none" w:sz="0" w:space="0" w:color="auto"/>
                                  </w:divBdr>
                                  <w:divsChild>
                                    <w:div w:id="1627810593">
                                      <w:marLeft w:val="0"/>
                                      <w:marRight w:val="0"/>
                                      <w:marTop w:val="0"/>
                                      <w:marBottom w:val="0"/>
                                      <w:divBdr>
                                        <w:top w:val="none" w:sz="0" w:space="0" w:color="auto"/>
                                        <w:left w:val="none" w:sz="0" w:space="0" w:color="auto"/>
                                        <w:bottom w:val="none" w:sz="0" w:space="0" w:color="auto"/>
                                        <w:right w:val="none" w:sz="0" w:space="0" w:color="auto"/>
                                      </w:divBdr>
                                      <w:divsChild>
                                        <w:div w:id="204829757">
                                          <w:marLeft w:val="0"/>
                                          <w:marRight w:val="0"/>
                                          <w:marTop w:val="0"/>
                                          <w:marBottom w:val="0"/>
                                          <w:divBdr>
                                            <w:top w:val="none" w:sz="0" w:space="0" w:color="auto"/>
                                            <w:left w:val="none" w:sz="0" w:space="0" w:color="auto"/>
                                            <w:bottom w:val="none" w:sz="0" w:space="0" w:color="auto"/>
                                            <w:right w:val="none" w:sz="0" w:space="0" w:color="auto"/>
                                          </w:divBdr>
                                          <w:divsChild>
                                            <w:div w:id="329454267">
                                              <w:marLeft w:val="0"/>
                                              <w:marRight w:val="0"/>
                                              <w:marTop w:val="0"/>
                                              <w:marBottom w:val="0"/>
                                              <w:divBdr>
                                                <w:top w:val="none" w:sz="0" w:space="0" w:color="auto"/>
                                                <w:left w:val="none" w:sz="0" w:space="0" w:color="auto"/>
                                                <w:bottom w:val="none" w:sz="0" w:space="0" w:color="auto"/>
                                                <w:right w:val="none" w:sz="0" w:space="0" w:color="auto"/>
                                              </w:divBdr>
                                              <w:divsChild>
                                                <w:div w:id="1968123647">
                                                  <w:marLeft w:val="0"/>
                                                  <w:marRight w:val="0"/>
                                                  <w:marTop w:val="0"/>
                                                  <w:marBottom w:val="0"/>
                                                  <w:divBdr>
                                                    <w:top w:val="none" w:sz="0" w:space="0" w:color="auto"/>
                                                    <w:left w:val="none" w:sz="0" w:space="0" w:color="auto"/>
                                                    <w:bottom w:val="none" w:sz="0" w:space="0" w:color="auto"/>
                                                    <w:right w:val="none" w:sz="0" w:space="0" w:color="auto"/>
                                                  </w:divBdr>
                                                  <w:divsChild>
                                                    <w:div w:id="413474668">
                                                      <w:marLeft w:val="0"/>
                                                      <w:marRight w:val="0"/>
                                                      <w:marTop w:val="0"/>
                                                      <w:marBottom w:val="0"/>
                                                      <w:divBdr>
                                                        <w:top w:val="none" w:sz="0" w:space="0" w:color="auto"/>
                                                        <w:left w:val="none" w:sz="0" w:space="0" w:color="auto"/>
                                                        <w:bottom w:val="none" w:sz="0" w:space="0" w:color="auto"/>
                                                        <w:right w:val="none" w:sz="0" w:space="0" w:color="auto"/>
                                                      </w:divBdr>
                                                      <w:divsChild>
                                                        <w:div w:id="661932838">
                                                          <w:marLeft w:val="0"/>
                                                          <w:marRight w:val="0"/>
                                                          <w:marTop w:val="0"/>
                                                          <w:marBottom w:val="0"/>
                                                          <w:divBdr>
                                                            <w:top w:val="none" w:sz="0" w:space="0" w:color="auto"/>
                                                            <w:left w:val="none" w:sz="0" w:space="0" w:color="auto"/>
                                                            <w:bottom w:val="none" w:sz="0" w:space="0" w:color="auto"/>
                                                            <w:right w:val="none" w:sz="0" w:space="0" w:color="auto"/>
                                                          </w:divBdr>
                                                          <w:divsChild>
                                                            <w:div w:id="553389345">
                                                              <w:marLeft w:val="0"/>
                                                              <w:marRight w:val="0"/>
                                                              <w:marTop w:val="0"/>
                                                              <w:marBottom w:val="0"/>
                                                              <w:divBdr>
                                                                <w:top w:val="none" w:sz="0" w:space="0" w:color="auto"/>
                                                                <w:left w:val="none" w:sz="0" w:space="0" w:color="auto"/>
                                                                <w:bottom w:val="none" w:sz="0" w:space="0" w:color="auto"/>
                                                                <w:right w:val="none" w:sz="0" w:space="0" w:color="auto"/>
                                                              </w:divBdr>
                                                              <w:divsChild>
                                                                <w:div w:id="1788231145">
                                                                  <w:marLeft w:val="0"/>
                                                                  <w:marRight w:val="0"/>
                                                                  <w:marTop w:val="0"/>
                                                                  <w:marBottom w:val="0"/>
                                                                  <w:divBdr>
                                                                    <w:top w:val="none" w:sz="0" w:space="0" w:color="auto"/>
                                                                    <w:left w:val="none" w:sz="0" w:space="0" w:color="auto"/>
                                                                    <w:bottom w:val="none" w:sz="0" w:space="0" w:color="auto"/>
                                                                    <w:right w:val="none" w:sz="0" w:space="0" w:color="auto"/>
                                                                  </w:divBdr>
                                                                  <w:divsChild>
                                                                    <w:div w:id="378363036">
                                                                      <w:marLeft w:val="0"/>
                                                                      <w:marRight w:val="0"/>
                                                                      <w:marTop w:val="0"/>
                                                                      <w:marBottom w:val="0"/>
                                                                      <w:divBdr>
                                                                        <w:top w:val="none" w:sz="0" w:space="0" w:color="auto"/>
                                                                        <w:left w:val="none" w:sz="0" w:space="0" w:color="auto"/>
                                                                        <w:bottom w:val="none" w:sz="0" w:space="0" w:color="auto"/>
                                                                        <w:right w:val="none" w:sz="0" w:space="0" w:color="auto"/>
                                                                      </w:divBdr>
                                                                    </w:div>
                                                                    <w:div w:id="201845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4466577">
      <w:bodyDiv w:val="1"/>
      <w:marLeft w:val="0"/>
      <w:marRight w:val="0"/>
      <w:marTop w:val="0"/>
      <w:marBottom w:val="0"/>
      <w:divBdr>
        <w:top w:val="none" w:sz="0" w:space="0" w:color="auto"/>
        <w:left w:val="none" w:sz="0" w:space="0" w:color="auto"/>
        <w:bottom w:val="none" w:sz="0" w:space="0" w:color="auto"/>
        <w:right w:val="none" w:sz="0" w:space="0" w:color="auto"/>
      </w:divBdr>
    </w:div>
    <w:div w:id="1539049380">
      <w:bodyDiv w:val="1"/>
      <w:marLeft w:val="0"/>
      <w:marRight w:val="0"/>
      <w:marTop w:val="0"/>
      <w:marBottom w:val="0"/>
      <w:divBdr>
        <w:top w:val="none" w:sz="0" w:space="0" w:color="auto"/>
        <w:left w:val="none" w:sz="0" w:space="0" w:color="auto"/>
        <w:bottom w:val="none" w:sz="0" w:space="0" w:color="auto"/>
        <w:right w:val="none" w:sz="0" w:space="0" w:color="auto"/>
      </w:divBdr>
    </w:div>
    <w:div w:id="1828092235">
      <w:bodyDiv w:val="1"/>
      <w:marLeft w:val="0"/>
      <w:marRight w:val="0"/>
      <w:marTop w:val="0"/>
      <w:marBottom w:val="0"/>
      <w:divBdr>
        <w:top w:val="none" w:sz="0" w:space="0" w:color="auto"/>
        <w:left w:val="none" w:sz="0" w:space="0" w:color="auto"/>
        <w:bottom w:val="none" w:sz="0" w:space="0" w:color="auto"/>
        <w:right w:val="none" w:sz="0" w:space="0" w:color="auto"/>
      </w:divBdr>
    </w:div>
    <w:div w:id="1859615567">
      <w:bodyDiv w:val="1"/>
      <w:marLeft w:val="0"/>
      <w:marRight w:val="0"/>
      <w:marTop w:val="0"/>
      <w:marBottom w:val="0"/>
      <w:divBdr>
        <w:top w:val="none" w:sz="0" w:space="0" w:color="auto"/>
        <w:left w:val="none" w:sz="0" w:space="0" w:color="auto"/>
        <w:bottom w:val="none" w:sz="0" w:space="0" w:color="auto"/>
        <w:right w:val="none" w:sz="0" w:space="0" w:color="auto"/>
      </w:divBdr>
    </w:div>
    <w:div w:id="198268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4D1397-1E84-4E7F-9191-63911968A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1483</Words>
  <Characters>8456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ISJ20</dc:creator>
  <cp:lastModifiedBy>ISJ</cp:lastModifiedBy>
  <cp:revision>2</cp:revision>
  <cp:lastPrinted>2019-11-19T07:58:00Z</cp:lastPrinted>
  <dcterms:created xsi:type="dcterms:W3CDTF">2020-10-30T10:37:00Z</dcterms:created>
  <dcterms:modified xsi:type="dcterms:W3CDTF">2020-10-30T10:37:00Z</dcterms:modified>
</cp:coreProperties>
</file>